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Rule="auto"/>
        <w:jc w:val="center"/>
        <w:rPr/>
      </w:pPr>
      <w:r w:rsidDel="00000000" w:rsidR="00000000" w:rsidRPr="00000000">
        <w:rPr>
          <w:rFonts w:ascii="Times New Roman" w:cs="Times New Roman" w:eastAsia="Times New Roman" w:hAnsi="Times New Roman"/>
          <w:b w:val="1"/>
          <w:bCs w:val="1"/>
          <w:color w:val="1f3864"/>
          <w:sz w:val="40"/>
          <w:szCs w:val="40"/>
          <w:rtl w:val="0"/>
        </w:rPr>
        <w:t xml:space="preserve">BẢNG SO SÁNH CHI TIẾT</w:t>
      </w:r>
      <w:r w:rsidDel="00000000" w:rsidR="00000000" w:rsidRPr="00000000">
        <w:rPr>
          <w:rtl w:val="0"/>
        </w:rPr>
      </w:r>
    </w:p>
    <w:p w:rsidR="00000000" w:rsidDel="00000000" w:rsidP="00000000" w:rsidRDefault="00000000" w:rsidRPr="00000000" w14:paraId="00000002">
      <w:pPr>
        <w:spacing w:after="40" w:lineRule="auto"/>
        <w:jc w:val="center"/>
        <w:rPr/>
      </w:pPr>
      <w:r w:rsidDel="00000000" w:rsidR="00000000" w:rsidRPr="00000000">
        <w:rPr>
          <w:rFonts w:ascii="Times New Roman" w:cs="Times New Roman" w:eastAsia="Times New Roman" w:hAnsi="Times New Roman"/>
          <w:b w:val="1"/>
          <w:bCs w:val="1"/>
          <w:color w:val="333333"/>
          <w:sz w:val="26"/>
          <w:szCs w:val="26"/>
          <w:rtl w:val="0"/>
        </w:rPr>
        <w:t xml:space="preserve">Nghị định số 296/2026/NĐ-CP  ↔  Nghị định số 168/2025/NĐ-CP</w:t>
      </w:r>
      <w:r w:rsidDel="00000000" w:rsidR="00000000" w:rsidRPr="00000000">
        <w:rPr>
          <w:rtl w:val="0"/>
        </w:rPr>
      </w:r>
    </w:p>
    <w:p w:rsidR="00000000" w:rsidDel="00000000" w:rsidP="00000000" w:rsidRDefault="00000000" w:rsidRPr="00000000" w14:paraId="00000003">
      <w:pPr>
        <w:spacing w:after="300" w:lineRule="auto"/>
        <w:jc w:val="center"/>
        <w:rPr/>
      </w:pPr>
      <w:r w:rsidDel="00000000" w:rsidR="00000000" w:rsidRPr="00000000">
        <w:rPr>
          <w:rFonts w:ascii="Times New Roman" w:cs="Times New Roman" w:eastAsia="Times New Roman" w:hAnsi="Times New Roman"/>
          <w:i w:val="1"/>
          <w:iCs w:val="1"/>
          <w:color w:val="595959"/>
          <w:sz w:val="20"/>
          <w:szCs w:val="20"/>
          <w:rtl w:val="0"/>
        </w:rPr>
        <w:t xml:space="preserve">(Sửa đổi, bổ sung một số điều của Nghị định số 168/2025/NĐ-CP ngày 30/6/2025 của Chính phủ về đăng ký doanh nghiệp)</w:t>
      </w:r>
      <w:r w:rsidDel="00000000" w:rsidR="00000000" w:rsidRPr="00000000">
        <w:rPr>
          <w:rtl w:val="0"/>
        </w:rPr>
      </w:r>
    </w:p>
    <w:p w:rsidR="00000000" w:rsidDel="00000000" w:rsidP="00000000" w:rsidRDefault="00000000" w:rsidRPr="00000000" w14:paraId="00000004">
      <w:pPr>
        <w:pStyle w:val="Heading1"/>
        <w:pBdr>
          <w:bottom w:color="1f3864" w:space="4" w:sz="6" w:val="single"/>
        </w:pBdr>
        <w:spacing w:after="160" w:before="320" w:lineRule="auto"/>
        <w:rPr/>
      </w:pPr>
      <w:r w:rsidDel="00000000" w:rsidR="00000000" w:rsidRPr="00000000">
        <w:rPr>
          <w:rFonts w:ascii="Times New Roman" w:cs="Times New Roman" w:eastAsia="Times New Roman" w:hAnsi="Times New Roman"/>
          <w:b w:val="1"/>
          <w:bCs w:val="1"/>
          <w:color w:val="1f3864"/>
          <w:sz w:val="27"/>
          <w:szCs w:val="27"/>
          <w:rtl w:val="0"/>
        </w:rPr>
        <w:t xml:space="preserve">I. GIỚI THIỆU</w:t>
      </w:r>
      <w:r w:rsidDel="00000000" w:rsidR="00000000" w:rsidRPr="00000000">
        <w:rPr>
          <w:rtl w:val="0"/>
        </w:rPr>
      </w:r>
    </w:p>
    <w:p w:rsidR="00000000" w:rsidDel="00000000" w:rsidP="00000000" w:rsidRDefault="00000000" w:rsidRPr="00000000" w14:paraId="00000005">
      <w:pPr>
        <w:spacing w:after="160" w:line="300" w:lineRule="auto"/>
        <w:jc w:val="both"/>
        <w:rPr/>
      </w:pPr>
      <w:r w:rsidDel="00000000" w:rsidR="00000000" w:rsidRPr="00000000">
        <w:rPr>
          <w:rFonts w:ascii="Times New Roman" w:cs="Times New Roman" w:eastAsia="Times New Roman" w:hAnsi="Times New Roman"/>
          <w:b w:val="0"/>
          <w:bCs w:val="0"/>
          <w:i w:val="0"/>
          <w:iCs w:val="0"/>
          <w:sz w:val="21"/>
          <w:szCs w:val="21"/>
          <w:rtl w:val="0"/>
        </w:rPr>
        <w:t xml:space="preserve">Nghị định số 296/2026/NĐ-CP ngày 23/7/2026 của Chính phủ sửa đổi, bổ sung một số điều của Nghị định số 168/2025/NĐ-CP ngày 30/6/2025 về đăng ký doanh nghiệp, có hiệu lực thi hành kể từ ngày ký (23/7/2026). Nghị định sửa đổi, bổ sung nội dung của 18 Điều (Điều 4, 12, 17, 18, 20, 21, 24, 38, 39, 51, 60, 61, 64, 72, 93, 103, 112, 113), thay thế 5 cụm từ và bãi bỏ 4 cụm từ/khoản/điều tại Điều 19, đồng thời quy định điều khoản chuyển tiếp và xử lý hồ sơ đang giải quyết tại Điều 20–22.</w:t>
      </w:r>
      <w:r w:rsidDel="00000000" w:rsidR="00000000" w:rsidRPr="00000000">
        <w:rPr>
          <w:rtl w:val="0"/>
        </w:rPr>
      </w:r>
    </w:p>
    <w:p w:rsidR="00000000" w:rsidDel="00000000" w:rsidP="00000000" w:rsidRDefault="00000000" w:rsidRPr="00000000" w14:paraId="00000006">
      <w:pPr>
        <w:spacing w:after="260" w:line="300" w:lineRule="auto"/>
        <w:jc w:val="both"/>
        <w:rPr/>
      </w:pPr>
      <w:r w:rsidDel="00000000" w:rsidR="00000000" w:rsidRPr="00000000">
        <w:rPr>
          <w:rFonts w:ascii="Times New Roman" w:cs="Times New Roman" w:eastAsia="Times New Roman" w:hAnsi="Times New Roman"/>
          <w:b w:val="0"/>
          <w:bCs w:val="0"/>
          <w:i w:val="0"/>
          <w:iCs w:val="0"/>
          <w:sz w:val="21"/>
          <w:szCs w:val="21"/>
          <w:rtl w:val="0"/>
        </w:rPr>
        <w:t xml:space="preserve">Tài liệu này đối chiếu trực tiếp từng điều, khoản, điểm bị sửa đổi, bổ sung hoặc bãi bỏ, trình bày theo cấu trúc: Quy định cũ (NĐ 168/2025/NĐ-CP) — Quy định mới (NĐ 296/2026/NĐ-CP) — Nhận xét, kèm chú giải màu theo loại thay đổi.</w:t>
      </w:r>
      <w:r w:rsidDel="00000000" w:rsidR="00000000" w:rsidRPr="00000000">
        <w:rPr>
          <w:rtl w:val="0"/>
        </w:rPr>
      </w:r>
    </w:p>
    <w:p w:rsidR="00000000" w:rsidDel="00000000" w:rsidP="00000000" w:rsidRDefault="00000000" w:rsidRPr="00000000" w14:paraId="00000007">
      <w:pPr>
        <w:pStyle w:val="Heading1"/>
        <w:pBdr>
          <w:bottom w:color="1f3864" w:space="4" w:sz="6" w:val="single"/>
        </w:pBdr>
        <w:spacing w:after="160" w:before="320" w:lineRule="auto"/>
        <w:rPr/>
      </w:pPr>
      <w:r w:rsidDel="00000000" w:rsidR="00000000" w:rsidRPr="00000000">
        <w:rPr>
          <w:rFonts w:ascii="Times New Roman" w:cs="Times New Roman" w:eastAsia="Times New Roman" w:hAnsi="Times New Roman"/>
          <w:b w:val="1"/>
          <w:bCs w:val="1"/>
          <w:color w:val="1f3864"/>
          <w:sz w:val="27"/>
          <w:szCs w:val="27"/>
          <w:rtl w:val="0"/>
        </w:rPr>
        <w:t xml:space="preserve">II. THÔNG TIN CHUNG</w:t>
      </w:r>
      <w:r w:rsidDel="00000000" w:rsidR="00000000" w:rsidRPr="00000000">
        <w:rPr>
          <w:rtl w:val="0"/>
        </w:rPr>
      </w:r>
    </w:p>
    <w:tbl>
      <w:tblPr>
        <w:tblStyle w:val="Table1"/>
        <w:tblW w:w="155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599"/>
        <w:gridCol w:w="6599"/>
        <w:tblGridChange w:id="0">
          <w:tblGrid>
            <w:gridCol w:w="2400"/>
            <w:gridCol w:w="6599"/>
            <w:gridCol w:w="6599"/>
          </w:tblGrid>
        </w:tblGridChange>
      </w:tblGrid>
      <w:tr>
        <w:trPr>
          <w:cantSplit w:val="0"/>
          <w:tblHeader w:val="0"/>
        </w:trPr>
        <w:tc>
          <w:tcPr>
            <w:tcBorders>
              <w:top w:color="d9d9d9" w:space="0" w:sz="4" w:val="single"/>
              <w:left w:color="d9d9d9" w:space="0" w:sz="4" w:val="single"/>
              <w:bottom w:color="d9d9d9" w:space="0" w:sz="4" w:val="single"/>
              <w:right w:color="d9d9d9" w:space="0" w:sz="4" w:val="single"/>
            </w:tcBorders>
            <w:shd w:fill="1f3864" w:val="clear"/>
            <w:tcMar>
              <w:top w:w="80.0" w:type="dxa"/>
              <w:left w:w="120.0" w:type="dxa"/>
              <w:bottom w:w="80.0" w:type="dxa"/>
              <w:right w:w="120.0" w:type="dxa"/>
            </w:tcMar>
          </w:tcPr>
          <w:p w:rsidR="00000000" w:rsidDel="00000000" w:rsidP="00000000" w:rsidRDefault="00000000" w:rsidRPr="00000000" w14:paraId="00000008">
            <w:pPr>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1f3864" w:val="clear"/>
            <w:tcMar>
              <w:top w:w="80.0" w:type="dxa"/>
              <w:left w:w="120.0" w:type="dxa"/>
              <w:bottom w:w="80.0" w:type="dxa"/>
              <w:right w:w="120.0" w:type="dxa"/>
            </w:tcMar>
            <w:vAlign w:val="center"/>
          </w:tcPr>
          <w:p w:rsidR="00000000" w:rsidDel="00000000" w:rsidP="00000000" w:rsidRDefault="00000000" w:rsidRPr="00000000" w14:paraId="00000009">
            <w:pPr>
              <w:jc w:val="center"/>
              <w:rPr/>
            </w:pPr>
            <w:r w:rsidDel="00000000" w:rsidR="00000000" w:rsidRPr="00000000">
              <w:rPr>
                <w:rFonts w:ascii="Times New Roman" w:cs="Times New Roman" w:eastAsia="Times New Roman" w:hAnsi="Times New Roman"/>
                <w:b w:val="1"/>
                <w:bCs w:val="1"/>
                <w:color w:val="ffffff"/>
                <w:sz w:val="20"/>
                <w:szCs w:val="20"/>
                <w:rtl w:val="0"/>
              </w:rPr>
              <w:t xml:space="preserve">Nghị định 168/2025/NĐ-CP</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1f3864" w:val="clear"/>
            <w:tcMar>
              <w:top w:w="80.0" w:type="dxa"/>
              <w:left w:w="120.0" w:type="dxa"/>
              <w:bottom w:w="80.0" w:type="dxa"/>
              <w:right w:w="120.0" w:type="dxa"/>
            </w:tcMar>
            <w:vAlign w:val="center"/>
          </w:tcPr>
          <w:p w:rsidR="00000000" w:rsidDel="00000000" w:rsidP="00000000" w:rsidRDefault="00000000" w:rsidRPr="00000000" w14:paraId="0000000A">
            <w:pPr>
              <w:jc w:val="center"/>
              <w:rPr/>
            </w:pPr>
            <w:r w:rsidDel="00000000" w:rsidR="00000000" w:rsidRPr="00000000">
              <w:rPr>
                <w:rFonts w:ascii="Times New Roman" w:cs="Times New Roman" w:eastAsia="Times New Roman" w:hAnsi="Times New Roman"/>
                <w:b w:val="1"/>
                <w:bCs w:val="1"/>
                <w:color w:val="ffffff"/>
                <w:sz w:val="20"/>
                <w:szCs w:val="20"/>
                <w:rtl w:val="0"/>
              </w:rPr>
              <w:t xml:space="preserve">Nghị định 296/2026/NĐ-CP</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eef2f7" w:val="clear"/>
            <w:tcMar>
              <w:top w:w="80.0" w:type="dxa"/>
              <w:left w:w="120.0" w:type="dxa"/>
              <w:bottom w:w="80.0" w:type="dxa"/>
              <w:right w:w="120.0" w:type="dxa"/>
            </w:tcMar>
          </w:tcPr>
          <w:p w:rsidR="00000000" w:rsidDel="00000000" w:rsidP="00000000" w:rsidRDefault="00000000" w:rsidRPr="00000000" w14:paraId="0000000B">
            <w:pPr>
              <w:rPr/>
            </w:pPr>
            <w:r w:rsidDel="00000000" w:rsidR="00000000" w:rsidRPr="00000000">
              <w:rPr>
                <w:rFonts w:ascii="Times New Roman" w:cs="Times New Roman" w:eastAsia="Times New Roman" w:hAnsi="Times New Roman"/>
                <w:b w:val="1"/>
                <w:bCs w:val="1"/>
                <w:sz w:val="20"/>
                <w:szCs w:val="20"/>
                <w:rtl w:val="0"/>
              </w:rPr>
              <w:t xml:space="preserve">Tên gọi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80.0" w:type="dxa"/>
              <w:left w:w="120.0" w:type="dxa"/>
              <w:bottom w:w="80.0" w:type="dxa"/>
              <w:right w:w="120.0" w:type="dxa"/>
            </w:tcMar>
          </w:tcPr>
          <w:p w:rsidR="00000000" w:rsidDel="00000000" w:rsidP="00000000" w:rsidRDefault="00000000" w:rsidRPr="00000000" w14:paraId="0000000C">
            <w:pPr>
              <w:rPr/>
            </w:pPr>
            <w:r w:rsidDel="00000000" w:rsidR="00000000" w:rsidRPr="00000000">
              <w:rPr>
                <w:rFonts w:ascii="Times New Roman" w:cs="Times New Roman" w:eastAsia="Times New Roman" w:hAnsi="Times New Roman"/>
                <w:sz w:val="20"/>
                <w:szCs w:val="20"/>
                <w:rtl w:val="0"/>
              </w:rPr>
              <w:t xml:space="preserve">Về đăng ký doanh nghiệp</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80.0" w:type="dxa"/>
              <w:left w:w="120.0" w:type="dxa"/>
              <w:bottom w:w="80.0" w:type="dxa"/>
              <w:right w:w="120.0" w:type="dxa"/>
            </w:tcMar>
          </w:tcPr>
          <w:p w:rsidR="00000000" w:rsidDel="00000000" w:rsidP="00000000" w:rsidRDefault="00000000" w:rsidRPr="00000000" w14:paraId="0000000D">
            <w:pPr>
              <w:rPr/>
            </w:pPr>
            <w:r w:rsidDel="00000000" w:rsidR="00000000" w:rsidRPr="00000000">
              <w:rPr>
                <w:rFonts w:ascii="Times New Roman" w:cs="Times New Roman" w:eastAsia="Times New Roman" w:hAnsi="Times New Roman"/>
                <w:sz w:val="20"/>
                <w:szCs w:val="20"/>
                <w:rtl w:val="0"/>
              </w:rPr>
              <w:t xml:space="preserve">Sửa đổi, bổ sung một số điều của Nghị định số 168/2025/NĐ-CP về đăng ký doanh nghiệp</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eef2f7" w:val="clear"/>
            <w:tcMar>
              <w:top w:w="80.0" w:type="dxa"/>
              <w:left w:w="120.0" w:type="dxa"/>
              <w:bottom w:w="80.0" w:type="dxa"/>
              <w:right w:w="120.0" w:type="dxa"/>
            </w:tcMar>
          </w:tcPr>
          <w:p w:rsidR="00000000" w:rsidDel="00000000" w:rsidP="00000000" w:rsidRDefault="00000000" w:rsidRPr="00000000" w14:paraId="0000000E">
            <w:pPr>
              <w:rPr/>
            </w:pPr>
            <w:r w:rsidDel="00000000" w:rsidR="00000000" w:rsidRPr="00000000">
              <w:rPr>
                <w:rFonts w:ascii="Times New Roman" w:cs="Times New Roman" w:eastAsia="Times New Roman" w:hAnsi="Times New Roman"/>
                <w:b w:val="1"/>
                <w:bCs w:val="1"/>
                <w:sz w:val="20"/>
                <w:szCs w:val="20"/>
                <w:rtl w:val="0"/>
              </w:rPr>
              <w:t xml:space="preserve">Ngày ban hành</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80.0" w:type="dxa"/>
              <w:left w:w="120.0" w:type="dxa"/>
              <w:bottom w:w="80.0" w:type="dxa"/>
              <w:right w:w="120.0" w:type="dxa"/>
            </w:tcMar>
          </w:tcPr>
          <w:p w:rsidR="00000000" w:rsidDel="00000000" w:rsidP="00000000" w:rsidRDefault="00000000" w:rsidRPr="00000000" w14:paraId="0000000F">
            <w:pPr>
              <w:rPr/>
            </w:pPr>
            <w:r w:rsidDel="00000000" w:rsidR="00000000" w:rsidRPr="00000000">
              <w:rPr>
                <w:rFonts w:ascii="Times New Roman" w:cs="Times New Roman" w:eastAsia="Times New Roman" w:hAnsi="Times New Roman"/>
                <w:sz w:val="20"/>
                <w:szCs w:val="20"/>
                <w:rtl w:val="0"/>
              </w:rPr>
              <w:t xml:space="preserve">30/6/2025</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80.0" w:type="dxa"/>
              <w:left w:w="120.0" w:type="dxa"/>
              <w:bottom w:w="80.0" w:type="dxa"/>
              <w:right w:w="120.0" w:type="dxa"/>
            </w:tcMar>
          </w:tcPr>
          <w:p w:rsidR="00000000" w:rsidDel="00000000" w:rsidP="00000000" w:rsidRDefault="00000000" w:rsidRPr="00000000" w14:paraId="00000010">
            <w:pPr>
              <w:rPr/>
            </w:pPr>
            <w:r w:rsidDel="00000000" w:rsidR="00000000" w:rsidRPr="00000000">
              <w:rPr>
                <w:rFonts w:ascii="Times New Roman" w:cs="Times New Roman" w:eastAsia="Times New Roman" w:hAnsi="Times New Roman"/>
                <w:sz w:val="20"/>
                <w:szCs w:val="20"/>
                <w:rtl w:val="0"/>
              </w:rPr>
              <w:t xml:space="preserve">23/7/2026</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eef2f7" w:val="clear"/>
            <w:tcMar>
              <w:top w:w="80.0" w:type="dxa"/>
              <w:left w:w="120.0" w:type="dxa"/>
              <w:bottom w:w="80.0" w:type="dxa"/>
              <w:right w:w="120.0" w:type="dxa"/>
            </w:tcMar>
          </w:tcPr>
          <w:p w:rsidR="00000000" w:rsidDel="00000000" w:rsidP="00000000" w:rsidRDefault="00000000" w:rsidRPr="00000000" w14:paraId="00000011">
            <w:pPr>
              <w:rPr/>
            </w:pPr>
            <w:r w:rsidDel="00000000" w:rsidR="00000000" w:rsidRPr="00000000">
              <w:rPr>
                <w:rFonts w:ascii="Times New Roman" w:cs="Times New Roman" w:eastAsia="Times New Roman" w:hAnsi="Times New Roman"/>
                <w:b w:val="1"/>
                <w:bCs w:val="1"/>
                <w:sz w:val="20"/>
                <w:szCs w:val="20"/>
                <w:rtl w:val="0"/>
              </w:rPr>
              <w:t xml:space="preserve">Ngày hiệu lực</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80.0" w:type="dxa"/>
              <w:left w:w="120.0" w:type="dxa"/>
              <w:bottom w:w="80.0" w:type="dxa"/>
              <w:right w:w="120.0" w:type="dxa"/>
            </w:tcMar>
          </w:tcPr>
          <w:p w:rsidR="00000000" w:rsidDel="00000000" w:rsidP="00000000" w:rsidRDefault="00000000" w:rsidRPr="00000000" w14:paraId="00000012">
            <w:pPr>
              <w:rPr/>
            </w:pPr>
            <w:r w:rsidDel="00000000" w:rsidR="00000000" w:rsidRPr="00000000">
              <w:rPr>
                <w:rFonts w:ascii="Times New Roman" w:cs="Times New Roman" w:eastAsia="Times New Roman" w:hAnsi="Times New Roman"/>
                <w:sz w:val="20"/>
                <w:szCs w:val="20"/>
                <w:rtl w:val="0"/>
              </w:rPr>
              <w:t xml:space="preserve">01/7/2025</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80.0" w:type="dxa"/>
              <w:left w:w="120.0" w:type="dxa"/>
              <w:bottom w:w="80.0" w:type="dxa"/>
              <w:right w:w="120.0" w:type="dxa"/>
            </w:tcMar>
          </w:tcPr>
          <w:p w:rsidR="00000000" w:rsidDel="00000000" w:rsidP="00000000" w:rsidRDefault="00000000" w:rsidRPr="00000000" w14:paraId="00000013">
            <w:pPr>
              <w:rPr/>
            </w:pPr>
            <w:r w:rsidDel="00000000" w:rsidR="00000000" w:rsidRPr="00000000">
              <w:rPr>
                <w:rFonts w:ascii="Times New Roman" w:cs="Times New Roman" w:eastAsia="Times New Roman" w:hAnsi="Times New Roman"/>
                <w:sz w:val="20"/>
                <w:szCs w:val="20"/>
                <w:rtl w:val="0"/>
              </w:rPr>
              <w:t xml:space="preserve">23/7/2026</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eef2f7" w:val="clear"/>
            <w:tcMar>
              <w:top w:w="80.0" w:type="dxa"/>
              <w:left w:w="120.0" w:type="dxa"/>
              <w:bottom w:w="80.0" w:type="dxa"/>
              <w:right w:w="120.0" w:type="dxa"/>
            </w:tcMar>
          </w:tcPr>
          <w:p w:rsidR="00000000" w:rsidDel="00000000" w:rsidP="00000000" w:rsidRDefault="00000000" w:rsidRPr="00000000" w14:paraId="00000014">
            <w:pPr>
              <w:rPr/>
            </w:pPr>
            <w:r w:rsidDel="00000000" w:rsidR="00000000" w:rsidRPr="00000000">
              <w:rPr>
                <w:rFonts w:ascii="Times New Roman" w:cs="Times New Roman" w:eastAsia="Times New Roman" w:hAnsi="Times New Roman"/>
                <w:b w:val="1"/>
                <w:bCs w:val="1"/>
                <w:sz w:val="20"/>
                <w:szCs w:val="20"/>
                <w:rtl w:val="0"/>
              </w:rPr>
              <w:t xml:space="preserve">Cơ quan ban hành</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80.0" w:type="dxa"/>
              <w:left w:w="120.0" w:type="dxa"/>
              <w:bottom w:w="80.0" w:type="dxa"/>
              <w:right w:w="120.0" w:type="dxa"/>
            </w:tcMar>
          </w:tcPr>
          <w:p w:rsidR="00000000" w:rsidDel="00000000" w:rsidP="00000000" w:rsidRDefault="00000000" w:rsidRPr="00000000" w14:paraId="00000015">
            <w:pPr>
              <w:rPr/>
            </w:pPr>
            <w:r w:rsidDel="00000000" w:rsidR="00000000" w:rsidRPr="00000000">
              <w:rPr>
                <w:rFonts w:ascii="Times New Roman" w:cs="Times New Roman" w:eastAsia="Times New Roman" w:hAnsi="Times New Roman"/>
                <w:sz w:val="20"/>
                <w:szCs w:val="20"/>
                <w:rtl w:val="0"/>
              </w:rPr>
              <w:t xml:space="preserve">Chính phủ</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80.0" w:type="dxa"/>
              <w:left w:w="120.0" w:type="dxa"/>
              <w:bottom w:w="80.0" w:type="dxa"/>
              <w:right w:w="120.0" w:type="dxa"/>
            </w:tcMar>
          </w:tcPr>
          <w:p w:rsidR="00000000" w:rsidDel="00000000" w:rsidP="00000000" w:rsidRDefault="00000000" w:rsidRPr="00000000" w14:paraId="00000016">
            <w:pPr>
              <w:rPr/>
            </w:pPr>
            <w:r w:rsidDel="00000000" w:rsidR="00000000" w:rsidRPr="00000000">
              <w:rPr>
                <w:rFonts w:ascii="Times New Roman" w:cs="Times New Roman" w:eastAsia="Times New Roman" w:hAnsi="Times New Roman"/>
                <w:sz w:val="20"/>
                <w:szCs w:val="20"/>
                <w:rtl w:val="0"/>
              </w:rPr>
              <w:t xml:space="preserve">Chính phủ</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eef2f7" w:val="clear"/>
            <w:tcMar>
              <w:top w:w="80.0" w:type="dxa"/>
              <w:left w:w="120.0" w:type="dxa"/>
              <w:bottom w:w="80.0" w:type="dxa"/>
              <w:right w:w="120.0" w:type="dxa"/>
            </w:tcMar>
          </w:tcPr>
          <w:p w:rsidR="00000000" w:rsidDel="00000000" w:rsidP="00000000" w:rsidRDefault="00000000" w:rsidRPr="00000000" w14:paraId="00000017">
            <w:pPr>
              <w:rPr/>
            </w:pPr>
            <w:r w:rsidDel="00000000" w:rsidR="00000000" w:rsidRPr="00000000">
              <w:rPr>
                <w:rFonts w:ascii="Times New Roman" w:cs="Times New Roman" w:eastAsia="Times New Roman" w:hAnsi="Times New Roman"/>
                <w:b w:val="1"/>
                <w:bCs w:val="1"/>
                <w:sz w:val="20"/>
                <w:szCs w:val="20"/>
                <w:rtl w:val="0"/>
              </w:rPr>
              <w:t xml:space="preserve">Người ký</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80.0" w:type="dxa"/>
              <w:left w:w="120.0" w:type="dxa"/>
              <w:bottom w:w="80.0" w:type="dxa"/>
              <w:right w:w="120.0" w:type="dxa"/>
            </w:tcMar>
          </w:tcPr>
          <w:p w:rsidR="00000000" w:rsidDel="00000000" w:rsidP="00000000" w:rsidRDefault="00000000" w:rsidRPr="00000000" w14:paraId="00000018">
            <w:pPr>
              <w:rPr/>
            </w:pPr>
            <w:r w:rsidDel="00000000" w:rsidR="00000000" w:rsidRPr="00000000">
              <w:rPr>
                <w:rFonts w:ascii="Times New Roman" w:cs="Times New Roman" w:eastAsia="Times New Roman" w:hAnsi="Times New Roman"/>
                <w:sz w:val="20"/>
                <w:szCs w:val="20"/>
                <w:rtl w:val="0"/>
              </w:rPr>
              <w:t xml:space="preserve">Phó Thủ tướng Nguyễn Chí Dũng</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80.0" w:type="dxa"/>
              <w:left w:w="120.0" w:type="dxa"/>
              <w:bottom w:w="80.0" w:type="dxa"/>
              <w:right w:w="120.0" w:type="dxa"/>
            </w:tcMar>
          </w:tcPr>
          <w:p w:rsidR="00000000" w:rsidDel="00000000" w:rsidP="00000000" w:rsidRDefault="00000000" w:rsidRPr="00000000" w14:paraId="00000019">
            <w:pPr>
              <w:rPr/>
            </w:pPr>
            <w:r w:rsidDel="00000000" w:rsidR="00000000" w:rsidRPr="00000000">
              <w:rPr>
                <w:rFonts w:ascii="Times New Roman" w:cs="Times New Roman" w:eastAsia="Times New Roman" w:hAnsi="Times New Roman"/>
                <w:sz w:val="20"/>
                <w:szCs w:val="20"/>
                <w:rtl w:val="0"/>
              </w:rPr>
              <w:t xml:space="preserve">Phó Thủ tướng Nguyễn Văn Thắng</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eef2f7" w:val="clear"/>
            <w:tcMar>
              <w:top w:w="80.0" w:type="dxa"/>
              <w:left w:w="120.0" w:type="dxa"/>
              <w:bottom w:w="80.0" w:type="dxa"/>
              <w:right w:w="120.0" w:type="dxa"/>
            </w:tcMar>
          </w:tcPr>
          <w:p w:rsidR="00000000" w:rsidDel="00000000" w:rsidP="00000000" w:rsidRDefault="00000000" w:rsidRPr="00000000" w14:paraId="0000001A">
            <w:pPr>
              <w:rPr/>
            </w:pPr>
            <w:r w:rsidDel="00000000" w:rsidR="00000000" w:rsidRPr="00000000">
              <w:rPr>
                <w:rFonts w:ascii="Times New Roman" w:cs="Times New Roman" w:eastAsia="Times New Roman" w:hAnsi="Times New Roman"/>
                <w:b w:val="1"/>
                <w:bCs w:val="1"/>
                <w:sz w:val="20"/>
                <w:szCs w:val="20"/>
                <w:rtl w:val="0"/>
              </w:rPr>
              <w:t xml:space="preserve">Số điều</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80.0" w:type="dxa"/>
              <w:left w:w="120.0" w:type="dxa"/>
              <w:bottom w:w="80.0" w:type="dxa"/>
              <w:right w:w="120.0" w:type="dxa"/>
            </w:tcMar>
          </w:tcPr>
          <w:p w:rsidR="00000000" w:rsidDel="00000000" w:rsidP="00000000" w:rsidRDefault="00000000" w:rsidRPr="00000000" w14:paraId="0000001B">
            <w:pPr>
              <w:rPr/>
            </w:pPr>
            <w:r w:rsidDel="00000000" w:rsidR="00000000" w:rsidRPr="00000000">
              <w:rPr>
                <w:rFonts w:ascii="Times New Roman" w:cs="Times New Roman" w:eastAsia="Times New Roman" w:hAnsi="Times New Roman"/>
                <w:sz w:val="20"/>
                <w:szCs w:val="20"/>
                <w:rtl w:val="0"/>
              </w:rPr>
              <w:t xml:space="preserve">124 điều</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80.0" w:type="dxa"/>
              <w:left w:w="120.0" w:type="dxa"/>
              <w:bottom w:w="80.0" w:type="dxa"/>
              <w:right w:w="120.0" w:type="dxa"/>
            </w:tcMar>
          </w:tcPr>
          <w:p w:rsidR="00000000" w:rsidDel="00000000" w:rsidP="00000000" w:rsidRDefault="00000000" w:rsidRPr="00000000" w14:paraId="0000001C">
            <w:pPr>
              <w:rPr/>
            </w:pPr>
            <w:r w:rsidDel="00000000" w:rsidR="00000000" w:rsidRPr="00000000">
              <w:rPr>
                <w:rFonts w:ascii="Times New Roman" w:cs="Times New Roman" w:eastAsia="Times New Roman" w:hAnsi="Times New Roman"/>
                <w:sz w:val="20"/>
                <w:szCs w:val="20"/>
                <w:rtl w:val="0"/>
              </w:rPr>
              <w:t xml:space="preserve">22 điều (sửa đổi/bổ sung 18 điều của NĐ 168; thay thế, bãi bỏ cụm từ/khoản tại 9 vị trí)</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eef2f7" w:val="clear"/>
            <w:tcMar>
              <w:top w:w="80.0" w:type="dxa"/>
              <w:left w:w="120.0" w:type="dxa"/>
              <w:bottom w:w="80.0" w:type="dxa"/>
              <w:right w:w="120.0" w:type="dxa"/>
            </w:tcMar>
          </w:tcPr>
          <w:p w:rsidR="00000000" w:rsidDel="00000000" w:rsidP="00000000" w:rsidRDefault="00000000" w:rsidRPr="00000000" w14:paraId="0000001D">
            <w:pPr>
              <w:rPr/>
            </w:pPr>
            <w:r w:rsidDel="00000000" w:rsidR="00000000" w:rsidRPr="00000000">
              <w:rPr>
                <w:rFonts w:ascii="Times New Roman" w:cs="Times New Roman" w:eastAsia="Times New Roman" w:hAnsi="Times New Roman"/>
                <w:b w:val="1"/>
                <w:bCs w:val="1"/>
                <w:sz w:val="20"/>
                <w:szCs w:val="20"/>
                <w:rtl w:val="0"/>
              </w:rPr>
              <w:t xml:space="preserve">Tình trạng hiệu lực</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80.0" w:type="dxa"/>
              <w:left w:w="120.0" w:type="dxa"/>
              <w:bottom w:w="80.0" w:type="dxa"/>
              <w:right w:w="120.0" w:type="dxa"/>
            </w:tcMar>
          </w:tcPr>
          <w:p w:rsidR="00000000" w:rsidDel="00000000" w:rsidP="00000000" w:rsidRDefault="00000000" w:rsidRPr="00000000" w14:paraId="0000001E">
            <w:pPr>
              <w:rPr/>
            </w:pPr>
            <w:r w:rsidDel="00000000" w:rsidR="00000000" w:rsidRPr="00000000">
              <w:rPr>
                <w:rFonts w:ascii="Times New Roman" w:cs="Times New Roman" w:eastAsia="Times New Roman" w:hAnsi="Times New Roman"/>
                <w:sz w:val="20"/>
                <w:szCs w:val="20"/>
                <w:rtl w:val="0"/>
              </w:rPr>
              <w:t xml:space="preserve">Còn hiệu lực (được sửa đổi, bổ sung bởi NĐ 296/2026/NĐ-CP)</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80.0" w:type="dxa"/>
              <w:left w:w="120.0" w:type="dxa"/>
              <w:bottom w:w="80.0" w:type="dxa"/>
              <w:right w:w="120.0" w:type="dxa"/>
            </w:tcMar>
          </w:tcPr>
          <w:p w:rsidR="00000000" w:rsidDel="00000000" w:rsidP="00000000" w:rsidRDefault="00000000" w:rsidRPr="00000000" w14:paraId="0000001F">
            <w:pPr>
              <w:rPr/>
            </w:pPr>
            <w:r w:rsidDel="00000000" w:rsidR="00000000" w:rsidRPr="00000000">
              <w:rPr>
                <w:rFonts w:ascii="Times New Roman" w:cs="Times New Roman" w:eastAsia="Times New Roman" w:hAnsi="Times New Roman"/>
                <w:sz w:val="20"/>
                <w:szCs w:val="20"/>
                <w:rtl w:val="0"/>
              </w:rPr>
              <w:t xml:space="preserve">Còn hiệu lực</w:t>
            </w:r>
            <w:r w:rsidDel="00000000" w:rsidR="00000000" w:rsidRPr="00000000">
              <w:rPr>
                <w:rtl w:val="0"/>
              </w:rPr>
            </w:r>
          </w:p>
        </w:tc>
      </w:tr>
    </w:tbl>
    <w:p w:rsidR="00000000" w:rsidDel="00000000" w:rsidP="00000000" w:rsidRDefault="00000000" w:rsidRPr="00000000" w14:paraId="00000020">
      <w:pPr>
        <w:pStyle w:val="Heading1"/>
        <w:pBdr>
          <w:bottom w:color="1f3864" w:space="4" w:sz="6" w:val="single"/>
        </w:pBdr>
        <w:spacing w:after="160" w:before="320" w:lineRule="auto"/>
        <w:rPr/>
      </w:pPr>
      <w:r w:rsidDel="00000000" w:rsidR="00000000" w:rsidRPr="00000000">
        <w:rPr>
          <w:rFonts w:ascii="Times New Roman" w:cs="Times New Roman" w:eastAsia="Times New Roman" w:hAnsi="Times New Roman"/>
          <w:b w:val="1"/>
          <w:bCs w:val="1"/>
          <w:color w:val="1f3864"/>
          <w:sz w:val="27"/>
          <w:szCs w:val="27"/>
          <w:rtl w:val="0"/>
        </w:rPr>
        <w:t xml:space="preserve">III. CHÚ GIẢI KÝ HIỆU</w:t>
      </w:r>
      <w:r w:rsidDel="00000000" w:rsidR="00000000" w:rsidRPr="00000000">
        <w:rPr>
          <w:rtl w:val="0"/>
        </w:rPr>
      </w:r>
    </w:p>
    <w:tbl>
      <w:tblPr>
        <w:tblStyle w:val="Table2"/>
        <w:tblW w:w="155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13398"/>
        <w:tblGridChange w:id="0">
          <w:tblGrid>
            <w:gridCol w:w="2200"/>
            <w:gridCol w:w="13398"/>
          </w:tblGrid>
        </w:tblGridChange>
      </w:tblGrid>
      <w:tr>
        <w:trPr>
          <w:cantSplit w:val="0"/>
          <w:tblHeader w:val="0"/>
        </w:trPr>
        <w:tc>
          <w:tcPr>
            <w:tcBorders>
              <w:top w:color="d9d9d9" w:space="0" w:sz="4" w:val="single"/>
              <w:left w:color="d9d9d9" w:space="0" w:sz="4" w:val="single"/>
              <w:bottom w:color="d9d9d9" w:space="0" w:sz="4" w:val="single"/>
              <w:right w:color="d9d9d9" w:space="0" w:sz="4" w:val="single"/>
            </w:tcBorders>
            <w:shd w:fill="fde9b6" w:val="clear"/>
            <w:tcMar>
              <w:top w:w="80.0" w:type="dxa"/>
              <w:left w:w="120.0" w:type="dxa"/>
              <w:bottom w:w="80.0" w:type="dxa"/>
              <w:right w:w="120.0" w:type="dxa"/>
            </w:tcMar>
            <w:vAlign w:val="center"/>
          </w:tcPr>
          <w:p w:rsidR="00000000" w:rsidDel="00000000" w:rsidP="00000000" w:rsidRDefault="00000000" w:rsidRPr="00000000" w14:paraId="00000021">
            <w:pPr>
              <w:jc w:val="center"/>
              <w:rPr/>
            </w:pPr>
            <w:r w:rsidDel="00000000" w:rsidR="00000000" w:rsidRPr="00000000">
              <w:rPr>
                <w:rFonts w:ascii="Times New Roman" w:cs="Times New Roman" w:eastAsia="Times New Roman" w:hAnsi="Times New Roman"/>
                <w:b w:val="1"/>
                <w:bCs w:val="1"/>
                <w:color w:val="7a4e00"/>
                <w:sz w:val="20"/>
                <w:szCs w:val="20"/>
                <w:rtl w:val="0"/>
              </w:rPr>
              <w:t xml:space="preserve">SỬA ĐỔI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80.0" w:type="dxa"/>
              <w:left w:w="160.0" w:type="dxa"/>
              <w:bottom w:w="80.0" w:type="dxa"/>
              <w:right w:w="120.0" w:type="dxa"/>
            </w:tcMar>
            <w:vAlign w:val="center"/>
          </w:tcPr>
          <w:p w:rsidR="00000000" w:rsidDel="00000000" w:rsidP="00000000" w:rsidRDefault="00000000" w:rsidRPr="00000000" w14:paraId="00000022">
            <w:pPr>
              <w:rPr/>
            </w:pPr>
            <w:r w:rsidDel="00000000" w:rsidR="00000000" w:rsidRPr="00000000">
              <w:rPr>
                <w:rFonts w:ascii="Times New Roman" w:cs="Times New Roman" w:eastAsia="Times New Roman" w:hAnsi="Times New Roman"/>
                <w:sz w:val="20"/>
                <w:szCs w:val="20"/>
                <w:rtl w:val="0"/>
              </w:rPr>
              <w:t xml:space="preserve">Nội dung điều/khoản/điểm đã tồn tại trong NĐ 168/2025/NĐ-CP bị thay đổi nội dung (toàn bộ hoặc một phần) bởi NĐ 296/2026/NĐ-CP.</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cbe8cb" w:val="clear"/>
            <w:tcMar>
              <w:top w:w="80.0" w:type="dxa"/>
              <w:left w:w="120.0" w:type="dxa"/>
              <w:bottom w:w="80.0" w:type="dxa"/>
              <w:right w:w="120.0" w:type="dxa"/>
            </w:tcMar>
            <w:vAlign w:val="center"/>
          </w:tcPr>
          <w:p w:rsidR="00000000" w:rsidDel="00000000" w:rsidP="00000000" w:rsidRDefault="00000000" w:rsidRPr="00000000" w14:paraId="00000023">
            <w:pPr>
              <w:jc w:val="center"/>
              <w:rPr/>
            </w:pPr>
            <w:r w:rsidDel="00000000" w:rsidR="00000000" w:rsidRPr="00000000">
              <w:rPr>
                <w:rFonts w:ascii="Times New Roman" w:cs="Times New Roman" w:eastAsia="Times New Roman" w:hAnsi="Times New Roman"/>
                <w:b w:val="1"/>
                <w:bCs w:val="1"/>
                <w:color w:val="1e5631"/>
                <w:sz w:val="20"/>
                <w:szCs w:val="20"/>
                <w:rtl w:val="0"/>
              </w:rPr>
              <w:t xml:space="preserve">BỔ SUNG</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80.0" w:type="dxa"/>
              <w:left w:w="160.0" w:type="dxa"/>
              <w:bottom w:w="80.0" w:type="dxa"/>
              <w:right w:w="120.0" w:type="dxa"/>
            </w:tcMar>
            <w:vAlign w:val="center"/>
          </w:tcPr>
          <w:p w:rsidR="00000000" w:rsidDel="00000000" w:rsidP="00000000" w:rsidRDefault="00000000" w:rsidRPr="00000000" w14:paraId="00000024">
            <w:pPr>
              <w:rPr/>
            </w:pPr>
            <w:r w:rsidDel="00000000" w:rsidR="00000000" w:rsidRPr="00000000">
              <w:rPr>
                <w:rFonts w:ascii="Times New Roman" w:cs="Times New Roman" w:eastAsia="Times New Roman" w:hAnsi="Times New Roman"/>
                <w:sz w:val="20"/>
                <w:szCs w:val="20"/>
                <w:rtl w:val="0"/>
              </w:rPr>
              <w:t xml:space="preserve">Nội dung hoàn toàn mới, chưa từng có trong NĐ 168/2025/NĐ-CP, được thêm vào bởi NĐ 296/2026/NĐ-CP.</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f6c6c6" w:val="clear"/>
            <w:tcMar>
              <w:top w:w="80.0" w:type="dxa"/>
              <w:left w:w="120.0" w:type="dxa"/>
              <w:bottom w:w="80.0" w:type="dxa"/>
              <w:right w:w="120.0" w:type="dxa"/>
            </w:tcMar>
            <w:vAlign w:val="center"/>
          </w:tcPr>
          <w:p w:rsidR="00000000" w:rsidDel="00000000" w:rsidP="00000000" w:rsidRDefault="00000000" w:rsidRPr="00000000" w14:paraId="00000025">
            <w:pPr>
              <w:jc w:val="center"/>
              <w:rPr/>
            </w:pPr>
            <w:r w:rsidDel="00000000" w:rsidR="00000000" w:rsidRPr="00000000">
              <w:rPr>
                <w:rFonts w:ascii="Times New Roman" w:cs="Times New Roman" w:eastAsia="Times New Roman" w:hAnsi="Times New Roman"/>
                <w:b w:val="1"/>
                <w:bCs w:val="1"/>
                <w:color w:val="8b1a1a"/>
                <w:sz w:val="20"/>
                <w:szCs w:val="20"/>
                <w:rtl w:val="0"/>
              </w:rPr>
              <w:t xml:space="preserve">BÃI BỎ</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80.0" w:type="dxa"/>
              <w:left w:w="160.0" w:type="dxa"/>
              <w:bottom w:w="80.0" w:type="dxa"/>
              <w:right w:w="120.0" w:type="dxa"/>
            </w:tcMar>
            <w:vAlign w:val="center"/>
          </w:tcPr>
          <w:p w:rsidR="00000000" w:rsidDel="00000000" w:rsidP="00000000" w:rsidRDefault="00000000" w:rsidRPr="00000000" w14:paraId="00000026">
            <w:pPr>
              <w:rPr/>
            </w:pPr>
            <w:r w:rsidDel="00000000" w:rsidR="00000000" w:rsidRPr="00000000">
              <w:rPr>
                <w:rFonts w:ascii="Times New Roman" w:cs="Times New Roman" w:eastAsia="Times New Roman" w:hAnsi="Times New Roman"/>
                <w:sz w:val="20"/>
                <w:szCs w:val="20"/>
                <w:rtl w:val="0"/>
              </w:rPr>
              <w:t xml:space="preserve">Nội dung trong NĐ 168/2025/NĐ-CP bị loại bỏ hoàn toàn (thể hiện gạch ngang ở cột "Quy định cũ"), không có nội dung thay thế tương ứng.</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cbdef2" w:val="clear"/>
            <w:tcMar>
              <w:top w:w="80.0" w:type="dxa"/>
              <w:left w:w="120.0" w:type="dxa"/>
              <w:bottom w:w="80.0" w:type="dxa"/>
              <w:right w:w="120.0" w:type="dxa"/>
            </w:tcMar>
            <w:vAlign w:val="center"/>
          </w:tcPr>
          <w:p w:rsidR="00000000" w:rsidDel="00000000" w:rsidP="00000000" w:rsidRDefault="00000000" w:rsidRPr="00000000" w14:paraId="00000027">
            <w:pPr>
              <w:jc w:val="center"/>
              <w:rPr/>
            </w:pPr>
            <w:r w:rsidDel="00000000" w:rsidR="00000000" w:rsidRPr="00000000">
              <w:rPr>
                <w:rFonts w:ascii="Times New Roman" w:cs="Times New Roman" w:eastAsia="Times New Roman" w:hAnsi="Times New Roman"/>
                <w:b w:val="1"/>
                <w:bCs w:val="1"/>
                <w:color w:val="1b4f72"/>
                <w:sz w:val="20"/>
                <w:szCs w:val="20"/>
                <w:rtl w:val="0"/>
              </w:rPr>
              <w:t xml:space="preserve">THAY THẾ CỤM TỪ</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80.0" w:type="dxa"/>
              <w:left w:w="160.0" w:type="dxa"/>
              <w:bottom w:w="80.0" w:type="dxa"/>
              <w:right w:w="120.0" w:type="dxa"/>
            </w:tcMar>
            <w:vAlign w:val="center"/>
          </w:tcPr>
          <w:p w:rsidR="00000000" w:rsidDel="00000000" w:rsidP="00000000" w:rsidRDefault="00000000" w:rsidRPr="00000000" w14:paraId="00000028">
            <w:pPr>
              <w:rPr/>
            </w:pPr>
            <w:r w:rsidDel="00000000" w:rsidR="00000000" w:rsidRPr="00000000">
              <w:rPr>
                <w:rFonts w:ascii="Times New Roman" w:cs="Times New Roman" w:eastAsia="Times New Roman" w:hAnsi="Times New Roman"/>
                <w:sz w:val="20"/>
                <w:szCs w:val="20"/>
                <w:rtl w:val="0"/>
              </w:rPr>
              <w:t xml:space="preserve">Chỉ một cụm từ/thuật ngữ cụ thể trong điều khoản được thay bằng cụm từ khác; phần còn lại của điều khoản giữ nguyên.</w:t>
            </w:r>
            <w:r w:rsidDel="00000000" w:rsidR="00000000" w:rsidRPr="00000000">
              <w:rPr>
                <w:rtl w:val="0"/>
              </w:rPr>
            </w:r>
          </w:p>
        </w:tc>
      </w:tr>
    </w:tbl>
    <w:p w:rsidR="00000000" w:rsidDel="00000000" w:rsidP="00000000" w:rsidRDefault="00000000" w:rsidRPr="00000000" w14:paraId="00000029">
      <w:pPr>
        <w:pStyle w:val="Heading1"/>
        <w:pBdr>
          <w:bottom w:color="1f3864" w:space="4" w:sz="6" w:val="single"/>
        </w:pBdr>
        <w:spacing w:after="160" w:before="320" w:lineRule="auto"/>
        <w:rPr/>
      </w:pPr>
      <w:r w:rsidDel="00000000" w:rsidR="00000000" w:rsidRPr="00000000">
        <w:rPr>
          <w:rFonts w:ascii="Times New Roman" w:cs="Times New Roman" w:eastAsia="Times New Roman" w:hAnsi="Times New Roman"/>
          <w:b w:val="1"/>
          <w:bCs w:val="1"/>
          <w:color w:val="1f3864"/>
          <w:sz w:val="27"/>
          <w:szCs w:val="27"/>
          <w:rtl w:val="0"/>
        </w:rPr>
        <w:t xml:space="preserve">IV. TÓM TẮT PHẠM VI SỬA ĐỔI</w:t>
      </w:r>
      <w:r w:rsidDel="00000000" w:rsidR="00000000" w:rsidRPr="00000000">
        <w:rPr>
          <w:rtl w:val="0"/>
        </w:rPr>
      </w:r>
    </w:p>
    <w:p w:rsidR="00000000" w:rsidDel="00000000" w:rsidP="00000000" w:rsidRDefault="00000000" w:rsidRPr="00000000" w14:paraId="0000002A">
      <w:pPr>
        <w:spacing w:after="100" w:line="300" w:lineRule="auto"/>
        <w:ind w:left="360" w:firstLine="0"/>
        <w:jc w:val="both"/>
        <w:rPr/>
      </w:pPr>
      <w:r w:rsidDel="00000000" w:rsidR="00000000" w:rsidRPr="00000000">
        <w:rPr>
          <w:rFonts w:ascii="Times New Roman" w:cs="Times New Roman" w:eastAsia="Times New Roman" w:hAnsi="Times New Roman"/>
          <w:b w:val="1"/>
          <w:bCs w:val="1"/>
          <w:sz w:val="21"/>
          <w:szCs w:val="21"/>
          <w:rtl w:val="0"/>
        </w:rPr>
        <w:t xml:space="preserve">•  </w:t>
      </w:r>
      <w:r w:rsidDel="00000000" w:rsidR="00000000" w:rsidRPr="00000000">
        <w:rPr>
          <w:rFonts w:ascii="Times New Roman" w:cs="Times New Roman" w:eastAsia="Times New Roman" w:hAnsi="Times New Roman"/>
          <w:sz w:val="21"/>
          <w:szCs w:val="21"/>
          <w:rtl w:val="0"/>
        </w:rPr>
        <w:t xml:space="preserve">Chủ sở hữu hưởng lợi (Điều 17, 18): tái cấu trúc toàn bộ theo mô hình phân tầng 3 bước, bổ sung cộng gộp sở hữu nhóm gia đình/hợp đồng, quy định riêng công ty hợp danh, bắt buộc rà soát từng cấp sở hữu (look-through).</w:t>
      </w:r>
      <w:r w:rsidDel="00000000" w:rsidR="00000000" w:rsidRPr="00000000">
        <w:rPr>
          <w:rtl w:val="0"/>
        </w:rPr>
      </w:r>
    </w:p>
    <w:p w:rsidR="00000000" w:rsidDel="00000000" w:rsidP="00000000" w:rsidRDefault="00000000" w:rsidRPr="00000000" w14:paraId="0000002B">
      <w:pPr>
        <w:spacing w:after="100" w:line="300" w:lineRule="auto"/>
        <w:ind w:left="360" w:firstLine="0"/>
        <w:jc w:val="both"/>
        <w:rPr/>
      </w:pPr>
      <w:r w:rsidDel="00000000" w:rsidR="00000000" w:rsidRPr="00000000">
        <w:rPr>
          <w:rFonts w:ascii="Times New Roman" w:cs="Times New Roman" w:eastAsia="Times New Roman" w:hAnsi="Times New Roman"/>
          <w:b w:val="1"/>
          <w:bCs w:val="1"/>
          <w:sz w:val="21"/>
          <w:szCs w:val="21"/>
          <w:rtl w:val="0"/>
        </w:rPr>
        <w:t xml:space="preserve">•  </w:t>
      </w:r>
      <w:r w:rsidDel="00000000" w:rsidR="00000000" w:rsidRPr="00000000">
        <w:rPr>
          <w:rFonts w:ascii="Times New Roman" w:cs="Times New Roman" w:eastAsia="Times New Roman" w:hAnsi="Times New Roman"/>
          <w:sz w:val="21"/>
          <w:szCs w:val="21"/>
          <w:rtl w:val="0"/>
        </w:rPr>
        <w:t xml:space="preserve">Số hóa hồ sơ và xác thực điện tử (Điều 38, 39, 112, 113): mở rộng "dữ liệu điện tử" bên cạnh "văn bản điện tử"; chuyển từ ký số bắt buộc sang xác thực bằng tài khoản định danh điện tử qua Cổng dịch vụ công quốc gia.</w:t>
      </w:r>
      <w:r w:rsidDel="00000000" w:rsidR="00000000" w:rsidRPr="00000000">
        <w:rPr>
          <w:rtl w:val="0"/>
        </w:rPr>
      </w:r>
    </w:p>
    <w:p w:rsidR="00000000" w:rsidDel="00000000" w:rsidP="00000000" w:rsidRDefault="00000000" w:rsidRPr="00000000" w14:paraId="0000002C">
      <w:pPr>
        <w:spacing w:after="100" w:line="300" w:lineRule="auto"/>
        <w:ind w:left="360" w:firstLine="0"/>
        <w:jc w:val="both"/>
        <w:rPr/>
      </w:pPr>
      <w:r w:rsidDel="00000000" w:rsidR="00000000" w:rsidRPr="00000000">
        <w:rPr>
          <w:rFonts w:ascii="Times New Roman" w:cs="Times New Roman" w:eastAsia="Times New Roman" w:hAnsi="Times New Roman"/>
          <w:b w:val="1"/>
          <w:bCs w:val="1"/>
          <w:sz w:val="21"/>
          <w:szCs w:val="21"/>
          <w:rtl w:val="0"/>
        </w:rPr>
        <w:t xml:space="preserve">•  </w:t>
      </w:r>
      <w:r w:rsidDel="00000000" w:rsidR="00000000" w:rsidRPr="00000000">
        <w:rPr>
          <w:rFonts w:ascii="Times New Roman" w:cs="Times New Roman" w:eastAsia="Times New Roman" w:hAnsi="Times New Roman"/>
          <w:sz w:val="21"/>
          <w:szCs w:val="21"/>
          <w:rtl w:val="0"/>
        </w:rPr>
        <w:t xml:space="preserve">Quản lý tình trạng tạm ngừng kinh doanh (Điều 60, 61, 103): đặt trần tổng thời gian tạm ngừng liên tiếp 24 tháng, bổ sung cơ chế xác nhận hoạt động trở lại và chế tài thu hồi Giấy chứng nhận ĐKDN.</w:t>
      </w:r>
      <w:r w:rsidDel="00000000" w:rsidR="00000000" w:rsidRPr="00000000">
        <w:rPr>
          <w:rtl w:val="0"/>
        </w:rPr>
      </w:r>
    </w:p>
    <w:p w:rsidR="00000000" w:rsidDel="00000000" w:rsidP="00000000" w:rsidRDefault="00000000" w:rsidRPr="00000000" w14:paraId="0000002D">
      <w:pPr>
        <w:spacing w:after="100" w:line="300" w:lineRule="auto"/>
        <w:ind w:left="360" w:firstLine="0"/>
        <w:jc w:val="both"/>
        <w:rPr/>
      </w:pPr>
      <w:r w:rsidDel="00000000" w:rsidR="00000000" w:rsidRPr="00000000">
        <w:rPr>
          <w:rFonts w:ascii="Times New Roman" w:cs="Times New Roman" w:eastAsia="Times New Roman" w:hAnsi="Times New Roman"/>
          <w:b w:val="1"/>
          <w:bCs w:val="1"/>
          <w:sz w:val="21"/>
          <w:szCs w:val="21"/>
          <w:rtl w:val="0"/>
        </w:rPr>
        <w:t xml:space="preserve">•  </w:t>
      </w:r>
      <w:r w:rsidDel="00000000" w:rsidR="00000000" w:rsidRPr="00000000">
        <w:rPr>
          <w:rFonts w:ascii="Times New Roman" w:cs="Times New Roman" w:eastAsia="Times New Roman" w:hAnsi="Times New Roman"/>
          <w:sz w:val="21"/>
          <w:szCs w:val="21"/>
          <w:rtl w:val="0"/>
        </w:rPr>
        <w:t xml:space="preserve">Cắt giảm thủ tục qua kết nối dữ liệu (Điều 4 khoản 7, 8): CQĐKKD khai thác dữ liệu sẵn có, giảm yêu cầu nộp bản sao giấy tờ.</w:t>
      </w:r>
      <w:r w:rsidDel="00000000" w:rsidR="00000000" w:rsidRPr="00000000">
        <w:rPr>
          <w:rtl w:val="0"/>
        </w:rPr>
      </w:r>
    </w:p>
    <w:p w:rsidR="00000000" w:rsidDel="00000000" w:rsidP="00000000" w:rsidRDefault="00000000" w:rsidRPr="00000000" w14:paraId="0000002E">
      <w:pPr>
        <w:spacing w:after="100" w:line="300" w:lineRule="auto"/>
        <w:ind w:left="360" w:firstLine="0"/>
        <w:jc w:val="both"/>
        <w:rPr/>
      </w:pPr>
      <w:r w:rsidDel="00000000" w:rsidR="00000000" w:rsidRPr="00000000">
        <w:rPr>
          <w:rFonts w:ascii="Times New Roman" w:cs="Times New Roman" w:eastAsia="Times New Roman" w:hAnsi="Times New Roman"/>
          <w:b w:val="1"/>
          <w:bCs w:val="1"/>
          <w:sz w:val="21"/>
          <w:szCs w:val="21"/>
          <w:rtl w:val="0"/>
        </w:rPr>
        <w:t xml:space="preserve">•  </w:t>
      </w:r>
      <w:r w:rsidDel="00000000" w:rsidR="00000000" w:rsidRPr="00000000">
        <w:rPr>
          <w:rFonts w:ascii="Times New Roman" w:cs="Times New Roman" w:eastAsia="Times New Roman" w:hAnsi="Times New Roman"/>
          <w:sz w:val="21"/>
          <w:szCs w:val="21"/>
          <w:rtl w:val="0"/>
        </w:rPr>
        <w:t xml:space="preserve">Đồng bộ với luật nội dung mới: thủ tục phá sản (Điều 72) đồng bộ Luật Phục hồi, phá sản 142/2025/QH15; nhiều điều khoản cập nhật viện dẫn Luật Doanh nghiệp sửa đổi 2025.</w:t>
      </w:r>
      <w:r w:rsidDel="00000000" w:rsidR="00000000" w:rsidRPr="00000000">
        <w:rPr>
          <w:rtl w:val="0"/>
        </w:rPr>
      </w:r>
    </w:p>
    <w:p w:rsidR="00000000" w:rsidDel="00000000" w:rsidP="00000000" w:rsidRDefault="00000000" w:rsidRPr="00000000" w14:paraId="0000002F">
      <w:pPr>
        <w:spacing w:after="100" w:line="300" w:lineRule="auto"/>
        <w:ind w:left="360" w:firstLine="0"/>
        <w:jc w:val="both"/>
        <w:rPr/>
      </w:pPr>
      <w:r w:rsidDel="00000000" w:rsidR="00000000" w:rsidRPr="00000000">
        <w:rPr>
          <w:rFonts w:ascii="Times New Roman" w:cs="Times New Roman" w:eastAsia="Times New Roman" w:hAnsi="Times New Roman"/>
          <w:b w:val="1"/>
          <w:bCs w:val="1"/>
          <w:sz w:val="21"/>
          <w:szCs w:val="21"/>
          <w:rtl w:val="0"/>
        </w:rPr>
        <w:t xml:space="preserve">•  </w:t>
      </w:r>
      <w:r w:rsidDel="00000000" w:rsidR="00000000" w:rsidRPr="00000000">
        <w:rPr>
          <w:rFonts w:ascii="Times New Roman" w:cs="Times New Roman" w:eastAsia="Times New Roman" w:hAnsi="Times New Roman"/>
          <w:sz w:val="21"/>
          <w:szCs w:val="21"/>
          <w:rtl w:val="0"/>
        </w:rPr>
        <w:t xml:space="preserve">Rút ngắn thời hạn hành chính: "03 ngày làm việc" → "02 ngày làm việc" tại 10 vị trí (Điều 19.3).</w:t>
      </w:r>
      <w:r w:rsidDel="00000000" w:rsidR="00000000" w:rsidRPr="00000000">
        <w:rPr>
          <w:rtl w:val="0"/>
        </w:rPr>
      </w:r>
    </w:p>
    <w:p w:rsidR="00000000" w:rsidDel="00000000" w:rsidP="00000000" w:rsidRDefault="00000000" w:rsidRPr="00000000" w14:paraId="00000030">
      <w:pPr>
        <w:spacing w:after="100" w:line="300" w:lineRule="auto"/>
        <w:ind w:left="360" w:firstLine="0"/>
        <w:jc w:val="both"/>
        <w:rPr/>
      </w:pPr>
      <w:r w:rsidDel="00000000" w:rsidR="00000000" w:rsidRPr="00000000">
        <w:rPr>
          <w:rFonts w:ascii="Times New Roman" w:cs="Times New Roman" w:eastAsia="Times New Roman" w:hAnsi="Times New Roman"/>
          <w:b w:val="1"/>
          <w:bCs w:val="1"/>
          <w:sz w:val="21"/>
          <w:szCs w:val="21"/>
          <w:rtl w:val="0"/>
        </w:rPr>
        <w:t xml:space="preserve">•  </w:t>
      </w:r>
      <w:r w:rsidDel="00000000" w:rsidR="00000000" w:rsidRPr="00000000">
        <w:rPr>
          <w:rFonts w:ascii="Times New Roman" w:cs="Times New Roman" w:eastAsia="Times New Roman" w:hAnsi="Times New Roman"/>
          <w:sz w:val="21"/>
          <w:szCs w:val="21"/>
          <w:rtl w:val="0"/>
        </w:rPr>
        <w:t xml:space="preserve">Bãi bỏ, hợp nhất điều khoản trùng lặp: bãi bỏ Điều 37, Điều 111 (định nghĩa đăng ký qua mạng, nay tích hợp vào Điều 39, 113); bãi bỏ khoản 2 Điều 52, khoản 3 Điều 124.</w:t>
      </w:r>
      <w:r w:rsidDel="00000000" w:rsidR="00000000" w:rsidRPr="00000000">
        <w:rPr>
          <w:rtl w:val="0"/>
        </w:rPr>
      </w:r>
    </w:p>
    <w:p w:rsidR="00000000" w:rsidDel="00000000" w:rsidP="00000000" w:rsidRDefault="00000000" w:rsidRPr="00000000" w14:paraId="00000031">
      <w:pPr>
        <w:pStyle w:val="Heading1"/>
        <w:pBdr>
          <w:bottom w:color="1f3864" w:space="4" w:sz="6" w:val="single"/>
        </w:pBdr>
        <w:spacing w:after="160" w:before="320" w:lineRule="auto"/>
        <w:rPr/>
      </w:pPr>
      <w:r w:rsidDel="00000000" w:rsidR="00000000" w:rsidRPr="00000000">
        <w:rPr>
          <w:rFonts w:ascii="Times New Roman" w:cs="Times New Roman" w:eastAsia="Times New Roman" w:hAnsi="Times New Roman"/>
          <w:b w:val="1"/>
          <w:bCs w:val="1"/>
          <w:color w:val="1f3864"/>
          <w:sz w:val="27"/>
          <w:szCs w:val="27"/>
          <w:rtl w:val="0"/>
        </w:rPr>
        <w:t xml:space="preserve">V. BẢNG SO SÁNH CHI TIẾT TỪNG ĐIỀU, KHOẢN, ĐIỂM</w:t>
      </w:r>
      <w:r w:rsidDel="00000000" w:rsidR="00000000" w:rsidRPr="00000000">
        <w:rPr>
          <w:rtl w:val="0"/>
        </w:rPr>
      </w:r>
    </w:p>
    <w:p w:rsidR="00000000" w:rsidDel="00000000" w:rsidP="00000000" w:rsidRDefault="00000000" w:rsidRPr="00000000" w14:paraId="00000032">
      <w:pPr>
        <w:spacing w:after="200" w:line="300" w:lineRule="auto"/>
        <w:jc w:val="both"/>
        <w:rPr/>
      </w:pPr>
      <w:r w:rsidDel="00000000" w:rsidR="00000000" w:rsidRPr="00000000">
        <w:rPr>
          <w:rFonts w:ascii="Times New Roman" w:cs="Times New Roman" w:eastAsia="Times New Roman" w:hAnsi="Times New Roman"/>
          <w:b w:val="0"/>
          <w:bCs w:val="0"/>
          <w:i w:val="0"/>
          <w:iCs w:val="0"/>
          <w:sz w:val="21"/>
          <w:szCs w:val="21"/>
          <w:rtl w:val="0"/>
        </w:rPr>
        <w:t xml:space="preserve">Bảng dưới đây liệt kê tuần tự theo thứ tự Điều 1 đến Điều 19 của Nghị định 296/2026/NĐ-CP (nội dung sửa đổi Điều 4→113 của NĐ 168/2025 trước, các trường hợp thay thế cụm từ/bãi bỏ tại Điều 19 trình bày ở cuối bảng).</w:t>
      </w:r>
      <w:r w:rsidDel="00000000" w:rsidR="00000000" w:rsidRPr="00000000">
        <w:rPr>
          <w:rtl w:val="0"/>
        </w:rPr>
      </w:r>
    </w:p>
    <w:tbl>
      <w:tblPr>
        <w:tblStyle w:val="Table3"/>
        <w:tblW w:w="155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50"/>
        <w:gridCol w:w="1250"/>
        <w:gridCol w:w="4550"/>
        <w:gridCol w:w="4550"/>
        <w:gridCol w:w="3298"/>
        <w:tblGridChange w:id="0">
          <w:tblGrid>
            <w:gridCol w:w="1950"/>
            <w:gridCol w:w="1250"/>
            <w:gridCol w:w="4550"/>
            <w:gridCol w:w="4550"/>
            <w:gridCol w:w="3298"/>
          </w:tblGrid>
        </w:tblGridChange>
      </w:tblGrid>
      <w:tr>
        <w:trPr>
          <w:cantSplit w:val="0"/>
          <w:tblHeader w:val="1"/>
        </w:trPr>
        <w:tc>
          <w:tcPr>
            <w:tcBorders>
              <w:top w:color="d9d9d9" w:space="0" w:sz="4" w:val="single"/>
              <w:left w:color="d9d9d9" w:space="0" w:sz="4" w:val="single"/>
              <w:bottom w:color="d9d9d9" w:space="0" w:sz="4" w:val="single"/>
              <w:right w:color="d9d9d9"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33">
            <w:pPr>
              <w:jc w:val="center"/>
              <w:rPr/>
            </w:pPr>
            <w:r w:rsidDel="00000000" w:rsidR="00000000" w:rsidRPr="00000000">
              <w:rPr>
                <w:rFonts w:ascii="Times New Roman" w:cs="Times New Roman" w:eastAsia="Times New Roman" w:hAnsi="Times New Roman"/>
                <w:b w:val="1"/>
                <w:bCs w:val="1"/>
                <w:color w:val="ffffff"/>
                <w:sz w:val="20"/>
                <w:szCs w:val="20"/>
                <w:rtl w:val="0"/>
              </w:rPr>
              <w:t xml:space="preserve">Vị trí (Điều/Khoản/Điểm)</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34">
            <w:pPr>
              <w:jc w:val="center"/>
              <w:rPr/>
            </w:pPr>
            <w:r w:rsidDel="00000000" w:rsidR="00000000" w:rsidRPr="00000000">
              <w:rPr>
                <w:rFonts w:ascii="Times New Roman" w:cs="Times New Roman" w:eastAsia="Times New Roman" w:hAnsi="Times New Roman"/>
                <w:b w:val="1"/>
                <w:bCs w:val="1"/>
                <w:color w:val="ffffff"/>
                <w:sz w:val="20"/>
                <w:szCs w:val="20"/>
                <w:rtl w:val="0"/>
              </w:rPr>
              <w:t xml:space="preserve">Loại thay đổi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35">
            <w:pPr>
              <w:jc w:val="center"/>
              <w:rPr/>
            </w:pPr>
            <w:r w:rsidDel="00000000" w:rsidR="00000000" w:rsidRPr="00000000">
              <w:rPr>
                <w:rFonts w:ascii="Times New Roman" w:cs="Times New Roman" w:eastAsia="Times New Roman" w:hAnsi="Times New Roman"/>
                <w:b w:val="1"/>
                <w:bCs w:val="1"/>
                <w:color w:val="ffffff"/>
                <w:sz w:val="20"/>
                <w:szCs w:val="20"/>
                <w:rtl w:val="0"/>
              </w:rPr>
              <w:t xml:space="preserve">Quy định cũ — Nghị định 168/2025/NĐ-CP</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36">
            <w:pPr>
              <w:jc w:val="center"/>
              <w:rPr/>
            </w:pPr>
            <w:r w:rsidDel="00000000" w:rsidR="00000000" w:rsidRPr="00000000">
              <w:rPr>
                <w:rFonts w:ascii="Times New Roman" w:cs="Times New Roman" w:eastAsia="Times New Roman" w:hAnsi="Times New Roman"/>
                <w:b w:val="1"/>
                <w:bCs w:val="1"/>
                <w:color w:val="ffffff"/>
                <w:sz w:val="20"/>
                <w:szCs w:val="20"/>
                <w:rtl w:val="0"/>
              </w:rPr>
              <w:t xml:space="preserve">Quy định mới — Nghị định 296/2026/NĐ-CP</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37">
            <w:pPr>
              <w:jc w:val="center"/>
              <w:rPr/>
            </w:pPr>
            <w:r w:rsidDel="00000000" w:rsidR="00000000" w:rsidRPr="00000000">
              <w:rPr>
                <w:rFonts w:ascii="Times New Roman" w:cs="Times New Roman" w:eastAsia="Times New Roman" w:hAnsi="Times New Roman"/>
                <w:b w:val="1"/>
                <w:bCs w:val="1"/>
                <w:color w:val="ffffff"/>
                <w:sz w:val="20"/>
                <w:szCs w:val="20"/>
                <w:rtl w:val="0"/>
              </w:rPr>
              <w:t xml:space="preserve">Nhận xét / Phân tích điểm thay đổi</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38">
            <w:pPr>
              <w:rPr/>
            </w:pPr>
            <w:r w:rsidDel="00000000" w:rsidR="00000000" w:rsidRPr="00000000">
              <w:rPr>
                <w:rFonts w:ascii="Times New Roman" w:cs="Times New Roman" w:eastAsia="Times New Roman" w:hAnsi="Times New Roman"/>
                <w:b w:val="1"/>
                <w:bCs w:val="1"/>
                <w:sz w:val="19"/>
                <w:szCs w:val="19"/>
                <w:rtl w:val="0"/>
              </w:rPr>
              <w:t xml:space="preserve">Khoản 1 Điều 4</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de9b6" w:val="clear"/>
            <w:tcMar>
              <w:top w:w="100.0" w:type="dxa"/>
              <w:left w:w="100.0" w:type="dxa"/>
              <w:bottom w:w="100.0" w:type="dxa"/>
              <w:right w:w="100.0" w:type="dxa"/>
            </w:tcMar>
            <w:vAlign w:val="center"/>
          </w:tcPr>
          <w:p w:rsidR="00000000" w:rsidDel="00000000" w:rsidP="00000000" w:rsidRDefault="00000000" w:rsidRPr="00000000" w14:paraId="00000039">
            <w:pPr>
              <w:jc w:val="center"/>
              <w:rPr/>
            </w:pPr>
            <w:r w:rsidDel="00000000" w:rsidR="00000000" w:rsidRPr="00000000">
              <w:rPr>
                <w:rFonts w:ascii="Times New Roman" w:cs="Times New Roman" w:eastAsia="Times New Roman" w:hAnsi="Times New Roman"/>
                <w:b w:val="1"/>
                <w:bCs w:val="1"/>
                <w:color w:val="7a4e00"/>
                <w:sz w:val="18"/>
                <w:szCs w:val="18"/>
                <w:rtl w:val="0"/>
              </w:rPr>
              <w:t xml:space="preserve">SỬA ĐỔI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3A">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1. Người thành lập doanh nghiệp hoặc doanh nghiệp tự kê khai hồ sơ đăng ký doanh nghiệp và chịu trách nhiệm trước pháp luật về tính hợp pháp, trung thực và chính xác của các thông tin kê khai trong hồ sơ đăng ký doanh nghiệp và các báo cáo.</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3B">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1. Người thành lập doanh nghiệp hoặc doanh nghiệp tự kê khai hồ sơ đăng ký doanh nghiệp và chịu trách nhiệm trước pháp luật về tính hợp pháp, trung thực và chính xác của các thông tin kê khai trong hồ sơ đăng ký doanh nghiệp và các báo cáo. Chủ sở hữu, cổ đông, thành viên của công ty thực hiện đầy đủ quy định về tài sản góp vốn tại khoản 2 Điều 34 Luật Doanh nghiệp, không đứng tên thay người khác để góp vốn vào doanh nghiệp.</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3C">
            <w:pPr>
              <w:rPr/>
            </w:pPr>
            <w:r w:rsidDel="00000000" w:rsidR="00000000" w:rsidRPr="00000000">
              <w:rPr>
                <w:rFonts w:ascii="Times New Roman" w:cs="Times New Roman" w:eastAsia="Times New Roman" w:hAnsi="Times New Roman"/>
                <w:i w:val="1"/>
                <w:iCs w:val="1"/>
                <w:color w:val="333333"/>
                <w:sz w:val="18"/>
                <w:szCs w:val="18"/>
                <w:rtl w:val="0"/>
              </w:rPr>
              <w:t xml:space="preserve">Bổ sung nghĩa vụ minh bạch tài sản góp vốn, cấm đứng tên hộ (nominee) khi góp vốn — viện dẫn trực tiếp khoản 2 Điều 34 Luật Doanh nghiệp. Hướng tới xác định đúng chủ sở hữu thực sự, đồng bộ với cơ chế chủ sở hữu hưởng lợi mới tại Điều 17.</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3D">
            <w:pPr>
              <w:rPr/>
            </w:pPr>
            <w:r w:rsidDel="00000000" w:rsidR="00000000" w:rsidRPr="00000000">
              <w:rPr>
                <w:rFonts w:ascii="Times New Roman" w:cs="Times New Roman" w:eastAsia="Times New Roman" w:hAnsi="Times New Roman"/>
                <w:b w:val="1"/>
                <w:bCs w:val="1"/>
                <w:sz w:val="19"/>
                <w:szCs w:val="19"/>
                <w:rtl w:val="0"/>
              </w:rPr>
              <w:t xml:space="preserve">Khoản 7, 8 Điều 4</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cbe8cb" w:val="clear"/>
            <w:tcMar>
              <w:top w:w="100.0" w:type="dxa"/>
              <w:left w:w="100.0" w:type="dxa"/>
              <w:bottom w:w="100.0" w:type="dxa"/>
              <w:right w:w="100.0" w:type="dxa"/>
            </w:tcMar>
            <w:vAlign w:val="center"/>
          </w:tcPr>
          <w:p w:rsidR="00000000" w:rsidDel="00000000" w:rsidP="00000000" w:rsidRDefault="00000000" w:rsidRPr="00000000" w14:paraId="0000003E">
            <w:pPr>
              <w:jc w:val="center"/>
              <w:rPr/>
            </w:pPr>
            <w:r w:rsidDel="00000000" w:rsidR="00000000" w:rsidRPr="00000000">
              <w:rPr>
                <w:rFonts w:ascii="Times New Roman" w:cs="Times New Roman" w:eastAsia="Times New Roman" w:hAnsi="Times New Roman"/>
                <w:b w:val="1"/>
                <w:bCs w:val="1"/>
                <w:color w:val="1e5631"/>
                <w:sz w:val="18"/>
                <w:szCs w:val="18"/>
                <w:rtl w:val="0"/>
              </w:rPr>
              <w:t xml:space="preserve">BỔ SUNG</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3F">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(Không có quy định tương ứng trong Nghị định 168/2025/NĐ-CP — nội dung hoàn toàn mới)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40">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7. Cơ quan đăng ký kinh doanh cấp tỉnh khai thác, sử dụng thông tin đã có trong Cơ sở dữ liệu quốc gia về đăng ký doanh nghiệp và các cơ sở dữ liệu quốc gia, cơ sở dữ liệu chuyên ngành khác và không yêu cầu cá nhân, tổ chức thực hiện thủ tục đăng ký doanh nghiệp nộp bản sao Giấy chứng nhận đăng ký doanh nghiệp, Giấy chứng nhận đăng ký hợp tác xã, Giấy chứng nhận đăng ký hộ kinh doanh, Giấy chứng nhận đăng ký thuế, Giấy chứng nhận đăng ký đầu tư, văn bản của cơ quan đăng ký đầu tư chấp thuận về việc góp vốn, mua cổ phần, mua phần vốn góp của nhà đầu tư nước ngoài, tổ chức kinh tế có vốn đầu tư nước ngoài, giấy phép thành lập và hoạt động hoặc bản sao văn bản chấp thuận của Ủy ban Chứng khoán Nhà nước, quyết định của Tòa án đã có hiệu lực pháp luật và các giấy tờ khác trong hồ sơ đăng ký doanh nghiệp. Trường hợp không khai thác được thông tin hoặc thông tin khai thác được không đầy đủ, không chính xác thì Cơ quan đăng ký kinh doanh cấp tỉnh yêu cầu cá nhân, tổ chức bổ sung bản sao các giấy tờ nêu trên để giải quyết thủ tục đăng ký doanh nghiệp.</w:t>
            </w:r>
            <w:r w:rsidDel="00000000" w:rsidR="00000000" w:rsidRPr="00000000">
              <w:rPr>
                <w:rtl w:val="0"/>
              </w:rPr>
            </w:r>
          </w:p>
          <w:p w:rsidR="00000000" w:rsidDel="00000000" w:rsidP="00000000" w:rsidRDefault="00000000" w:rsidRPr="00000000" w14:paraId="00000041">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8. Đối với công ty trách nhiệm hữu hạn một thành viên do Nhà nước nắm giữ 100% vốn điều lệ, bản sao hoặc bản chính nghị quyết hoặc quyết định của chủ sở hữu công ty, văn bản cử người đại diện theo ủy quyền của chủ sở hữu là tổ chức trong hồ sơ đăng ký doanh nghiệp được thay thế bằng văn bản của tổ chức, cá nhân có thẩm quyền theo quy định pháp luật về quản lý và đầu tư vốn nhà nước tại doanh nghiệp và pháp luật khác có liên quan.</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42">
            <w:pPr>
              <w:rPr/>
            </w:pPr>
            <w:r w:rsidDel="00000000" w:rsidR="00000000" w:rsidRPr="00000000">
              <w:rPr>
                <w:rFonts w:ascii="Times New Roman" w:cs="Times New Roman" w:eastAsia="Times New Roman" w:hAnsi="Times New Roman"/>
                <w:i w:val="1"/>
                <w:iCs w:val="1"/>
                <w:color w:val="333333"/>
                <w:sz w:val="18"/>
                <w:szCs w:val="18"/>
                <w:rtl w:val="0"/>
              </w:rPr>
              <w:t xml:space="preserve">Nội dung hoàn toàn mới: thể chế hóa nguyên tắc kết nối, chia sẻ dữ liệu giữa Cơ sở dữ liệu quốc gia về ĐKDN với các CSDL quốc gia/chuyên ngành khác — cắt giảm yêu cầu nộp bản sao giấy tờ đã sẵn có trong hệ thống (cải cách thủ tục hành chính). Khoản 8 giải quyết riêng cho doanh nghiệp 100% vốn nhà nước.</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43">
            <w:pPr>
              <w:rPr/>
            </w:pPr>
            <w:r w:rsidDel="00000000" w:rsidR="00000000" w:rsidRPr="00000000">
              <w:rPr>
                <w:rFonts w:ascii="Times New Roman" w:cs="Times New Roman" w:eastAsia="Times New Roman" w:hAnsi="Times New Roman"/>
                <w:b w:val="1"/>
                <w:bCs w:val="1"/>
                <w:sz w:val="19"/>
                <w:szCs w:val="19"/>
                <w:rtl w:val="0"/>
              </w:rPr>
              <w:t xml:space="preserve">Khoản 5 Điều 12</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de9b6" w:val="clear"/>
            <w:tcMar>
              <w:top w:w="100.0" w:type="dxa"/>
              <w:left w:w="100.0" w:type="dxa"/>
              <w:bottom w:w="100.0" w:type="dxa"/>
              <w:right w:w="100.0" w:type="dxa"/>
            </w:tcMar>
            <w:vAlign w:val="center"/>
          </w:tcPr>
          <w:p w:rsidR="00000000" w:rsidDel="00000000" w:rsidP="00000000" w:rsidRDefault="00000000" w:rsidRPr="00000000" w14:paraId="00000044">
            <w:pPr>
              <w:jc w:val="center"/>
              <w:rPr/>
            </w:pPr>
            <w:r w:rsidDel="00000000" w:rsidR="00000000" w:rsidRPr="00000000">
              <w:rPr>
                <w:rFonts w:ascii="Times New Roman" w:cs="Times New Roman" w:eastAsia="Times New Roman" w:hAnsi="Times New Roman"/>
                <w:b w:val="1"/>
                <w:bCs w:val="1"/>
                <w:color w:val="7a4e00"/>
                <w:sz w:val="18"/>
                <w:szCs w:val="18"/>
                <w:rtl w:val="0"/>
              </w:rPr>
              <w:t xml:space="preserve">SỬA ĐỔI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45">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5. Người ủy quyền và người được ủy quyền thực hiện thủ tục đăng ký doanh nghiệp chịu trách nhiệm trước pháp luật về tính hợp pháp, trung thực và chính xác của việc ủy quyền. Người ủy quyền và người được ủy quyền phải xác thực điện tử để được cấp đăng ký doanh nghiệp. Trường hợp việc xác thực điện tử bị gián đoạn thì người ủy quyền thực hiện việc xác thực điện tử sau khi được cấp đăng ký doanh nghiệp. Trường hợp người ủy quyền không xác nhận hoặc xác nhận không ủy quyền thực hiện thủ tục đăng ký doanh nghiệp thì Cơ quan đăng ký kinh doanh cấp tỉnh yêu cầu doanh nghiệp báo cáo theo quy định tại khoản 5 Điều 21 Nghị định này. Trường hợp chưa có tài khoản định danh điện tử để thực hiện xác thực điện tử thì hồ sơ đăng ký doanh nghiệp phải kèm theo bản sao thẻ Căn cước hoặc thẻ Căn cước công dân hoặc hộ chiếu hoặc hộ chiếu nước ngoài hoặc các giấy tờ có giá trị thay thế hộ chiếu nước ngoài còn hiệu lực của người uỷ quyền.</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46">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5. Người ủy quyền và người được ủy quyền thực hiện thủ tục đăng ký doanh nghiệp chịu trách nhiệm trước pháp luật về tính hợp pháp, trung thực và chính xác của việc ủy quyền. Người ủy quyền và người được ủy quyền phải xác thực điện tử để được cấp đăng ký doanh nghiệp khi thực hiện thủ tục đăng ký thành lập doanh nghiệp, đăng ký thay đổi người đại diện theo pháp luật, chủ sở hữu, thành viên của công ty trách nhiệm hữu hạn, thông tin cổ đông sáng lập, cổ đông là nhà đầu tư nước ngoài của công ty cổ phần không phải là công ty niêm yết và công ty đăng ký giao dịch chứng khoán, chủ doanh nghiệp tư nhân, thành viên hợp danh. Trường hợp việc xác thực điện tử bị gián đoạn thì người ủy quyền thực hiện việc xác thực điện tử sau khi được cấp đăng ký doanh nghiệp. Trường hợp người ủy quyền không xác nhận hoặc xác nhận không ủy quyền thực hiện thủ tục đăng ký doanh nghiệp thì Cơ quan đăng ký kinh doanh cấp tỉnh yêu cầu doanh nghiệp báo cáo theo quy định tại khoản 5 Điều 21 Nghị định này. Trường hợp chưa có tài khoản định danh điện tử để thực hiện xác thực điện tử thì hồ sơ đăng ký doanh nghiệp phải kèm theo bản sao thẻ căn cước hoặc thẻ Căn cước công dân hoặc hộ chiếu hoặc hộ chiếu nước ngoài hoặc các giấy tờ có giá trị thay thế hộ chiếu nước ngoài còn hiệu lực của người ủy quyền.</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47">
            <w:pPr>
              <w:rPr/>
            </w:pPr>
            <w:r w:rsidDel="00000000" w:rsidR="00000000" w:rsidRPr="00000000">
              <w:rPr>
                <w:rFonts w:ascii="Times New Roman" w:cs="Times New Roman" w:eastAsia="Times New Roman" w:hAnsi="Times New Roman"/>
                <w:i w:val="1"/>
                <w:iCs w:val="1"/>
                <w:color w:val="333333"/>
                <w:sz w:val="18"/>
                <w:szCs w:val="18"/>
                <w:rtl w:val="0"/>
              </w:rPr>
              <w:t xml:space="preserve">Thu hẹp phạm vi bắt buộc xác thực điện tử: quy định cũ yêu cầu xác thực điện tử cho mọi thủ tục ủy quyền ĐKDN; quy định mới chỉ giới hạn ở các thủ tục cụ thể được liệt kê (thành lập DN, thay đổi người đại diện pháp luật/chủ sở hữu/thành viên TNHH, cổ đông sáng lập/NĐT nước ngoài của công ty cổ phần chưa niêm yết, chủ DNTN, thành viên hợp danh). Giảm gánh nặng xác thực cho các thủ tục ủy quyền khác ngoài danh mục này.</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48">
            <w:pPr>
              <w:rPr/>
            </w:pPr>
            <w:r w:rsidDel="00000000" w:rsidR="00000000" w:rsidRPr="00000000">
              <w:rPr>
                <w:rFonts w:ascii="Times New Roman" w:cs="Times New Roman" w:eastAsia="Times New Roman" w:hAnsi="Times New Roman"/>
                <w:b w:val="1"/>
                <w:bCs w:val="1"/>
                <w:sz w:val="19"/>
                <w:szCs w:val="19"/>
                <w:rtl w:val="0"/>
              </w:rPr>
              <w:t xml:space="preserve">Điều 17 (toàn bộ điều)</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de9b6" w:val="clear"/>
            <w:tcMar>
              <w:top w:w="100.0" w:type="dxa"/>
              <w:left w:w="100.0" w:type="dxa"/>
              <w:bottom w:w="100.0" w:type="dxa"/>
              <w:right w:w="100.0" w:type="dxa"/>
            </w:tcMar>
            <w:vAlign w:val="center"/>
          </w:tcPr>
          <w:p w:rsidR="00000000" w:rsidDel="00000000" w:rsidP="00000000" w:rsidRDefault="00000000" w:rsidRPr="00000000" w14:paraId="00000049">
            <w:pPr>
              <w:jc w:val="center"/>
              <w:rPr/>
            </w:pPr>
            <w:r w:rsidDel="00000000" w:rsidR="00000000" w:rsidRPr="00000000">
              <w:rPr>
                <w:rFonts w:ascii="Times New Roman" w:cs="Times New Roman" w:eastAsia="Times New Roman" w:hAnsi="Times New Roman"/>
                <w:b w:val="1"/>
                <w:bCs w:val="1"/>
                <w:color w:val="7a4e00"/>
                <w:sz w:val="18"/>
                <w:szCs w:val="18"/>
                <w:rtl w:val="0"/>
              </w:rPr>
              <w:t xml:space="preserve">SỬA ĐỔI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4A">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Điều 17. Chủ sở hữu hưởng lợi của doanh nghiệp</w:t>
            </w:r>
            <w:r w:rsidDel="00000000" w:rsidR="00000000" w:rsidRPr="00000000">
              <w:rPr>
                <w:rtl w:val="0"/>
              </w:rPr>
            </w:r>
          </w:p>
          <w:p w:rsidR="00000000" w:rsidDel="00000000" w:rsidP="00000000" w:rsidRDefault="00000000" w:rsidRPr="00000000" w14:paraId="0000004B">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1. Tiêu chí xác định chủ sở hữu hưởng lợi của doanh nghiệp. Chủ sở hữu hưởng lợi của doanh nghiệp có tư cách pháp nhân (sau đây gọi là chủ sở hữu hưởng lợi của doanh nghiệp) là cá nhân đáp ứng một trong các tiêu chí sau: a) Cá nhân sở hữu trực tiếp hoặc sở hữu gián tiếp từ 25% vốn điều lệ hoặc 25% tổng số cổ phần có quyền biểu quyết trở lên của doanh nghiệp; b) Cá nhân có quyền chi phối việc thông qua ít nhất một trong các vấn đề sau: Bổ nhiệm, miễn nhiệm hoặc bãi nhiệm đa số hoặc tất cả thành viên hội đồng quản trị, chủ tịch hội đồng quản trị, chủ tịch hội đồng thành viên; người đại diện theo pháp luật, giám đốc hoặc tổng giám đốc của doanh nghiệp; sửa đổi, bổ sung điều lệ của doanh nghiệp; thay đổi cơ cấu tổ chức quản lý công ty; tổ chức lại, giải thể công ty.</w:t>
            </w:r>
            <w:r w:rsidDel="00000000" w:rsidR="00000000" w:rsidRPr="00000000">
              <w:rPr>
                <w:rtl w:val="0"/>
              </w:rPr>
            </w:r>
          </w:p>
          <w:p w:rsidR="00000000" w:rsidDel="00000000" w:rsidP="00000000" w:rsidRDefault="00000000" w:rsidRPr="00000000" w14:paraId="0000004C">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2. Cá nhân sở hữu gián tiếp theo quy định tại điểm a khoản 1 Điều này là cá nhân sở hữu từ 25% vốn điều lệ hoặc 25% tổng số cổ phần có quyền biểu quyết trở lên của doanh nghiệp thông qua tổ chức khác.</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4D">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Điều 17. Chủ sở hữu hưởng lợi của doanh nghiệp</w:t>
            </w:r>
            <w:r w:rsidDel="00000000" w:rsidR="00000000" w:rsidRPr="00000000">
              <w:rPr>
                <w:rtl w:val="0"/>
              </w:rPr>
            </w:r>
          </w:p>
          <w:p w:rsidR="00000000" w:rsidDel="00000000" w:rsidP="00000000" w:rsidRDefault="00000000" w:rsidRPr="00000000" w14:paraId="0000004E">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Chủ sở hữu hưởng lợi của một doanh nghiệp có tư cách pháp nhân là một hoặc nhiều cá nhân trực tiếp hoặc gián tiếp sở hữu hoặc kiểm soát cuối cùng trên thực tế đối với doanh nghiệp đó, không bao gồm cá nhân đại diện cho vốn nhà nước trong doanh nghiệp (sau đây gọi là chủ sở hữu hưởng lợi của doanh nghiệp). Chủ sở hữu hưởng lợi là một hoặc nhiều cá nhân được xác định như sau:</w:t>
            </w:r>
            <w:r w:rsidDel="00000000" w:rsidR="00000000" w:rsidRPr="00000000">
              <w:rPr>
                <w:rtl w:val="0"/>
              </w:rPr>
            </w:r>
          </w:p>
          <w:p w:rsidR="00000000" w:rsidDel="00000000" w:rsidP="00000000" w:rsidRDefault="00000000" w:rsidRPr="00000000" w14:paraId="0000004F">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1. Cá nhân trực tiếp hoặc gián tiếp hoặc vừa trực tiếp và gián tiếp sở hữu từ 25% vốn điều lệ hoặc từ 25% tổng số cổ phần có quyền biểu quyết trở lên của doanh nghiệp. Chủ sở hữu gián tiếp là cá nhân sở hữu từ 25% trở lên vốn điều lệ hoặc từ 25% trở lên tổng số cổ phần có quyền biểu quyết của doanh nghiệp thông qua các tổ chức hoặc các thỏa thuận pháp lý khác. Trường hợp nhóm cá nhân có mối quan hệ gia đình theo quy định tại khoản 22 Điều 4 Luật Doanh nghiệp hoặc hợp đồng cùng nhau sở hữu trực tiếp hoặc gián tiếp hoặc vừa trực tiếp và gián tiếp từ 25% trở lên vốn điều lệ hoặc từ 25% trở lên tổng số cổ phần có quyền biểu quyết của doanh nghiệp, doanh nghiệp xác định các cá nhân trong nhóm này là chủ sở hữu hưởng lợi của doanh nghiệp. Đối với công ty hợp danh, tất cả thành viên hợp danh là chủ sở hữu hưởng lợi của doanh nghiệp không phụ thuộc vào tỷ lệ góp vốn điều lệ hay quyền biểu quyết của họ tại doanh nghiệp.</w:t>
            </w:r>
            <w:r w:rsidDel="00000000" w:rsidR="00000000" w:rsidRPr="00000000">
              <w:rPr>
                <w:rtl w:val="0"/>
              </w:rPr>
            </w:r>
          </w:p>
          <w:p w:rsidR="00000000" w:rsidDel="00000000" w:rsidP="00000000" w:rsidRDefault="00000000" w:rsidRPr="00000000" w14:paraId="00000050">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2. Trường hợp cá nhân không đáp ứng tiêu chí quy định tại khoản 1 Điều này, hoặc có căn cứ cho thấy cá nhân được xác định theo tiêu chí quy định tại khoản 1 Điều này không phải là chủ sở hữu hưởng lợi của doanh nghiệp, doanh nghiệp xác định chủ sở hữu hưởng lợi thông qua các phương thức khác theo pháp luật hoặc trên thực tế. Việc kiểm soát được thông qua một hoặc nhiều các quyền sau: Quyền bổ nhiệm, miễn nhiệm hoặc bãi nhiệm đa số hoặc tất cả thành viên hoặc chủ tịch hội đồng quản trị, đa số hoặc tất cả thành viên hoặc chủ tịch hội đồng thành viên, Giám đốc, Tổng giám đốc; sửa đổi, bổ sung điều lệ của doanh nghiệp; thay đổi cơ cấu tổ chức; quyết định chính sách tài chính, đầu tư và hoạt động của doanh nghiệp; tổ chức lại, giải thể doanh nghiệp.</w:t>
            </w:r>
            <w:r w:rsidDel="00000000" w:rsidR="00000000" w:rsidRPr="00000000">
              <w:rPr>
                <w:rtl w:val="0"/>
              </w:rPr>
            </w:r>
          </w:p>
          <w:p w:rsidR="00000000" w:rsidDel="00000000" w:rsidP="00000000" w:rsidRDefault="00000000" w:rsidRPr="00000000" w14:paraId="00000051">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3. Trong trường hợp không có cá nhân đáp ứng tiêu chí tại khoản 1, 2 Điều này, doanh nghiệp xác định một cá nhân là người quản lý doanh nghiệp có quyền hạn lớn nhất để hành động thay mặt cho doanh nghiệp, trừ trường hợp cá nhân đại diện vốn nhà nước trong doanh nghiệp.</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52">
            <w:pPr>
              <w:rPr/>
            </w:pPr>
            <w:r w:rsidDel="00000000" w:rsidR="00000000" w:rsidRPr="00000000">
              <w:rPr>
                <w:rFonts w:ascii="Times New Roman" w:cs="Times New Roman" w:eastAsia="Times New Roman" w:hAnsi="Times New Roman"/>
                <w:i w:val="1"/>
                <w:iCs w:val="1"/>
                <w:color w:val="333333"/>
                <w:sz w:val="18"/>
                <w:szCs w:val="18"/>
                <w:rtl w:val="0"/>
              </w:rPr>
              <w:t xml:space="preserve">Thay đổi cấu trúc quan trọng nhất của toàn bộ Nghị định. Quy định cũ dùng 2 tiêu chí độc lập (sở hữu ≥25% hoặc quyền chi phối), chỉ cần đáp ứng một trong hai. Quy định mới chuyển sang mô hình phân tầng 3 bước theo thông lệ quốc tế về minh bạch chủ sở hữu hưởng lợi (chuẩn FATF): ưu tiên tiêu chí sở hữu ≥25%; nếu không xác định được hoặc không phản ánh đúng thực tế mới xét quyền kiểm soát thực tế; cuối cùng mặc định là người quản lý có quyền hạn lớn nhất. Điểm mới: mở rộng sở hữu gián tiếp qua "thỏa thuận pháp lý" (không chỉ qua tổ chức); cộng gộp tỷ lệ sở hữu của nhóm cá nhân có quan hệ gia đình hoặc hợp đồng (chống chia nhỏ sở hữu để né ngưỡng 25%); quy định riêng cho công ty hợp danh (mọi thành viên hợp danh đương nhiên là chủ sở hữu hưởng lợi, không phụ thuộc tỷ lệ vốn góp); loại trừ minh thị cá nhân đại diện vốn nhà nước khỏi định nghĩa.</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53">
            <w:pPr>
              <w:rPr/>
            </w:pPr>
            <w:r w:rsidDel="00000000" w:rsidR="00000000" w:rsidRPr="00000000">
              <w:rPr>
                <w:rFonts w:ascii="Times New Roman" w:cs="Times New Roman" w:eastAsia="Times New Roman" w:hAnsi="Times New Roman"/>
                <w:b w:val="1"/>
                <w:bCs w:val="1"/>
                <w:sz w:val="19"/>
                <w:szCs w:val="19"/>
                <w:rtl w:val="0"/>
              </w:rPr>
              <w:t xml:space="preserve">Điều 18 (toàn bộ điều, đổi tên)</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de9b6" w:val="clear"/>
            <w:tcMar>
              <w:top w:w="100.0" w:type="dxa"/>
              <w:left w:w="100.0" w:type="dxa"/>
              <w:bottom w:w="100.0" w:type="dxa"/>
              <w:right w:w="100.0" w:type="dxa"/>
            </w:tcMar>
            <w:vAlign w:val="center"/>
          </w:tcPr>
          <w:p w:rsidR="00000000" w:rsidDel="00000000" w:rsidP="00000000" w:rsidRDefault="00000000" w:rsidRPr="00000000" w14:paraId="00000054">
            <w:pPr>
              <w:jc w:val="center"/>
              <w:rPr/>
            </w:pPr>
            <w:r w:rsidDel="00000000" w:rsidR="00000000" w:rsidRPr="00000000">
              <w:rPr>
                <w:rFonts w:ascii="Times New Roman" w:cs="Times New Roman" w:eastAsia="Times New Roman" w:hAnsi="Times New Roman"/>
                <w:b w:val="1"/>
                <w:bCs w:val="1"/>
                <w:color w:val="7a4e00"/>
                <w:sz w:val="18"/>
                <w:szCs w:val="18"/>
                <w:rtl w:val="0"/>
              </w:rPr>
              <w:t xml:space="preserve">SỬA ĐỔI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55">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Điều 18. Kê khai thông tin về chủ sở hữu hưởng lợi và thông tin để xác định chủ sở hữu hưởng lợi của doanh nghiệp</w:t>
            </w:r>
            <w:r w:rsidDel="00000000" w:rsidR="00000000" w:rsidRPr="00000000">
              <w:rPr>
                <w:rtl w:val="0"/>
              </w:rPr>
            </w:r>
          </w:p>
          <w:p w:rsidR="00000000" w:rsidDel="00000000" w:rsidP="00000000" w:rsidRDefault="00000000" w:rsidRPr="00000000" w14:paraId="00000056">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1. Người thành lập doanh nghiệp, doanh nghiệp kê khai, thông báo với Cơ quan đăng ký kinh doanh cấp tỉnh thông tin về chủ sở hữu hưởng lợi của doanh nghiệp như sau: a) Cá nhân là cổ đông sở hữu từ 25% tổng số cổ phần có quyền biểu quyết trở lên; b) Cá nhân là thành viên sở hữu từ 25% vốn điều lệ trở lên của công ty hợp danh, công ty trách nhiệm hữu hạn hai thành viên trở lên; c) Cá nhân là chủ sở hữu công ty trách nhiệm hữu hạn một thành viên.</w:t>
            </w:r>
            <w:r w:rsidDel="00000000" w:rsidR="00000000" w:rsidRPr="00000000">
              <w:rPr>
                <w:rtl w:val="0"/>
              </w:rPr>
            </w:r>
          </w:p>
          <w:p w:rsidR="00000000" w:rsidDel="00000000" w:rsidP="00000000" w:rsidRDefault="00000000" w:rsidRPr="00000000" w14:paraId="00000057">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2. Người thành lập doanh nghiệp, doanh nghiệp tự xác định chủ sở hữu hưởng lợi của doanh nghiệp quy định tại điểm b khoản 1 Điều 17 Nghị định này và kê khai, thông báo với Cơ quan đăng ký kinh doanh cấp tỉnh (nếu có).</w:t>
            </w:r>
            <w:r w:rsidDel="00000000" w:rsidR="00000000" w:rsidRPr="00000000">
              <w:rPr>
                <w:rtl w:val="0"/>
              </w:rPr>
            </w:r>
          </w:p>
          <w:p w:rsidR="00000000" w:rsidDel="00000000" w:rsidP="00000000" w:rsidRDefault="00000000" w:rsidRPr="00000000" w14:paraId="00000058">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3. Người thành lập doanh nghiệp, doanh nghiệp kê khai, thông báo với Cơ quan đăng ký kinh doanh cấp tỉnh thông tin cổ đông là tổ chức sở hữu từ 25% tổng số cổ phần có quyền biểu quyết trở lên. Thông tin của cổ đông là tổ chức bao gồm: Tên tổ chức, mã số doanh nghiệp/số quyết định thành lập, ngày cấp, nơi cấp, địa chỉ trụ sở chính, tỷ lệ sở hữu tổng số cổ phần có quyền biểu quyết.</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59">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Điều 18. Kê khai, thông báo thông tin về chủ sở hữu hưởng lợi của doanh nghiệp</w:t>
            </w:r>
            <w:r w:rsidDel="00000000" w:rsidR="00000000" w:rsidRPr="00000000">
              <w:rPr>
                <w:rtl w:val="0"/>
              </w:rPr>
            </w:r>
          </w:p>
          <w:p w:rsidR="00000000" w:rsidDel="00000000" w:rsidP="00000000" w:rsidRDefault="00000000" w:rsidRPr="00000000" w14:paraId="0000005A">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1. Người thành lập doanh nghiệp, doanh nghiệp có trách nhiệm xác định chủ sở hữu hưởng lợi của doanh nghiệp theo quy định tại Điều 17 Nghị định này và kê khai, thông báo với Cơ quan đăng ký kinh doanh thông tin về chủ sở hữu hưởng lợi của doanh nghiệp. Người thành lập doanh nghiệp, doanh nghiệp có trách nhiệm xác định chủ sở hữu hưởng lợi của doanh nghiệp thông qua việc rà soát từng cấp trong cơ cấu sở hữu của doanh nghiệp cho đến khi xác định được cá nhân có quyền sở hữu hoặc quyền kiểm soát cuối cùng trên thực tế. Trường hợp trong cơ cấu sở hữu có thỏa thuận pháp lý theo quy định của pháp luật về phòng, chống rửa tiền thì chủ sở hữu hưởng lợi của thỏa thuận pháp lý được xác định theo quy định của pháp luật về phòng, chống rửa tiền.</w:t>
            </w:r>
            <w:r w:rsidDel="00000000" w:rsidR="00000000" w:rsidRPr="00000000">
              <w:rPr>
                <w:rtl w:val="0"/>
              </w:rPr>
            </w:r>
          </w:p>
          <w:p w:rsidR="00000000" w:rsidDel="00000000" w:rsidP="00000000" w:rsidRDefault="00000000" w:rsidRPr="00000000" w14:paraId="0000005B">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2. Việc kê khai thông tin về chủ sở hữu hưởng lợi được thực hiện theo thứ tự sau: a) Người thành lập doanh nghiệp, doanh nghiệp kê khai, thông báo với Cơ quan đăng ký kinh doanh thông tin của cá nhân đáp ứng tiêu chí về quyền sở hữu quy định tại khoản 1 Điều 17 Nghị định này; b) Trường hợp cá nhân không đáp ứng tiêu chí quy định tại khoản 1 Điều 17, hoặc có căn cứ cho thấy cá nhân được xác định theo tiêu chí quy định tại khoản 1 Điều 17 không phải là chủ sở hữu hưởng lợi của doanh nghiệp, người thành lập doanh nghiệp, doanh nghiệp kê khai, thông báo thông tin của một hoặc nhiều cá nhân đáp ứng tiêu chí về quyền thực tế chi phối quy định tại khoản 2 Điều 17 Nghị định này; c) Trường hợp không có cá nhân đáp ứng tiêu chí quy định tại khoản 1, 2 Điều 17 thì kê khai, thông báo thông tin của cá nhân được quy định tại khoản 3 Điều 17 Nghị định này.</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5C">
            <w:pPr>
              <w:rPr/>
            </w:pPr>
            <w:r w:rsidDel="00000000" w:rsidR="00000000" w:rsidRPr="00000000">
              <w:rPr>
                <w:rFonts w:ascii="Times New Roman" w:cs="Times New Roman" w:eastAsia="Times New Roman" w:hAnsi="Times New Roman"/>
                <w:i w:val="1"/>
                <w:iCs w:val="1"/>
                <w:color w:val="333333"/>
                <w:sz w:val="18"/>
                <w:szCs w:val="18"/>
                <w:rtl w:val="0"/>
              </w:rPr>
              <w:t xml:space="preserve">Đổi tên điều và tái cấu trúc để đồng bộ với cơ chế phân tầng mới tại Điều 17. Điểm mới quan trọng nhất: bắt buộc doanh nghiệp (không chỉ dựa vào kê khai của cổ đông theo ngưỡng cố định như trước) phải chủ động rà soát từng cấp trong cơ cấu sở hữu (look-through) để truy đến cá nhân có quyền sở hữu/kiểm soát cuối cùng trên thực tế — nghĩa vụ chủ động và nặng hơn đáng kể so với quy định cũ.</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5D">
            <w:pPr>
              <w:rPr/>
            </w:pPr>
            <w:r w:rsidDel="00000000" w:rsidR="00000000" w:rsidRPr="00000000">
              <w:rPr>
                <w:rFonts w:ascii="Times New Roman" w:cs="Times New Roman" w:eastAsia="Times New Roman" w:hAnsi="Times New Roman"/>
                <w:b w:val="1"/>
                <w:bCs w:val="1"/>
                <w:sz w:val="19"/>
                <w:szCs w:val="19"/>
                <w:rtl w:val="0"/>
              </w:rPr>
              <w:t xml:space="preserve">Khoản 2 Điều 20</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de9b6" w:val="clear"/>
            <w:tcMar>
              <w:top w:w="100.0" w:type="dxa"/>
              <w:left w:w="100.0" w:type="dxa"/>
              <w:bottom w:w="100.0" w:type="dxa"/>
              <w:right w:w="100.0" w:type="dxa"/>
            </w:tcMar>
            <w:vAlign w:val="center"/>
          </w:tcPr>
          <w:p w:rsidR="00000000" w:rsidDel="00000000" w:rsidP="00000000" w:rsidRDefault="00000000" w:rsidRPr="00000000" w14:paraId="0000005E">
            <w:pPr>
              <w:jc w:val="center"/>
              <w:rPr/>
            </w:pPr>
            <w:r w:rsidDel="00000000" w:rsidR="00000000" w:rsidRPr="00000000">
              <w:rPr>
                <w:rFonts w:ascii="Times New Roman" w:cs="Times New Roman" w:eastAsia="Times New Roman" w:hAnsi="Times New Roman"/>
                <w:b w:val="1"/>
                <w:bCs w:val="1"/>
                <w:color w:val="7a4e00"/>
                <w:sz w:val="18"/>
                <w:szCs w:val="18"/>
                <w:rtl w:val="0"/>
              </w:rPr>
              <w:t xml:space="preserve">SỬA ĐỔI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5F">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2. Ở cấp xã: Phòng Kinh tế (đối với xã, đặc khu) hoặc Phòng Kinh tế, Hạ tầng và Đô thị (đối với phường và đặc khu Phú Quốc) thuộc Ủy ban nhân dân cấp xã (sau đây gọi là Cơ quan đăng ký kinh doanh cấp xã). Cơ quan đăng ký kinh doanh cấp xã có tài khoản và con dấu riêng để phục vụ công tác đăng ký kinh doanh.</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60">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2. Ở cấp xã:</w:t>
            </w:r>
            <w:r w:rsidDel="00000000" w:rsidR="00000000" w:rsidRPr="00000000">
              <w:rPr>
                <w:rtl w:val="0"/>
              </w:rPr>
            </w:r>
          </w:p>
          <w:p w:rsidR="00000000" w:rsidDel="00000000" w:rsidP="00000000" w:rsidRDefault="00000000" w:rsidRPr="00000000" w14:paraId="00000061">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a) Trường hợp đơn vị hành chính cấp xã thành lập phòng chuyên môn thì cơ quan đăng ký kinh doanh giải quyết thủ tục đăng ký hộ kinh doanh là phòng chuyên môn thuộc Ủy ban nhân dân cấp xã có chức năng, nhiệm vụ đăng ký hộ kinh doanh theo quyết định của Ủy ban nhân dân cấp tỉnh, thành phố trực thuộc trung ương;</w:t>
            </w:r>
            <w:r w:rsidDel="00000000" w:rsidR="00000000" w:rsidRPr="00000000">
              <w:rPr>
                <w:rtl w:val="0"/>
              </w:rPr>
            </w:r>
          </w:p>
          <w:p w:rsidR="00000000" w:rsidDel="00000000" w:rsidP="00000000" w:rsidRDefault="00000000" w:rsidRPr="00000000" w14:paraId="00000062">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b) Trường hợp đơn vị hành chính cấp xã không thành lập phòng chuyên môn thì cơ quan đăng ký kinh doanh giải quyết thủ tục đăng ký hộ kinh doanh là Ủy ban nhân dân cấp xã;</w:t>
            </w:r>
            <w:r w:rsidDel="00000000" w:rsidR="00000000" w:rsidRPr="00000000">
              <w:rPr>
                <w:rtl w:val="0"/>
              </w:rPr>
            </w:r>
          </w:p>
          <w:p w:rsidR="00000000" w:rsidDel="00000000" w:rsidP="00000000" w:rsidRDefault="00000000" w:rsidRPr="00000000" w14:paraId="00000063">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c) Cơ quan đăng ký kinh doanh giải quyết thủ tục đăng ký hộ kinh doanh quy định tại điểm a và điểm b khoản này (sau đây gọi là Cơ quan đăng ký kinh doanh cấp xã) có tài khoản và con dấu.</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64">
            <w:pPr>
              <w:rPr/>
            </w:pPr>
            <w:r w:rsidDel="00000000" w:rsidR="00000000" w:rsidRPr="00000000">
              <w:rPr>
                <w:rFonts w:ascii="Times New Roman" w:cs="Times New Roman" w:eastAsia="Times New Roman" w:hAnsi="Times New Roman"/>
                <w:i w:val="1"/>
                <w:iCs w:val="1"/>
                <w:color w:val="333333"/>
                <w:sz w:val="18"/>
                <w:szCs w:val="18"/>
                <w:rtl w:val="0"/>
              </w:rPr>
              <w:t xml:space="preserve">Quy định cũ chỉ định cứng tên một phòng chuyên môn cụ thể. Quy định mới linh hoạt hóa: từng địa phương tự quyết định có thành lập phòng chuyên môn hay không; nếu không thì chính UBND cấp xã trực tiếp đảm nhận — phù hợp thực tế triển khai không đồng đều giữa các địa phương sau sắp xếp đơn vị hành chính 2 cấp.</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65">
            <w:pPr>
              <w:rPr/>
            </w:pPr>
            <w:r w:rsidDel="00000000" w:rsidR="00000000" w:rsidRPr="00000000">
              <w:rPr>
                <w:rFonts w:ascii="Times New Roman" w:cs="Times New Roman" w:eastAsia="Times New Roman" w:hAnsi="Times New Roman"/>
                <w:b w:val="1"/>
                <w:bCs w:val="1"/>
                <w:sz w:val="19"/>
                <w:szCs w:val="19"/>
                <w:rtl w:val="0"/>
              </w:rPr>
              <w:t xml:space="preserve">Khoản 8a Điều 21 (mới)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cbe8cb" w:val="clear"/>
            <w:tcMar>
              <w:top w:w="100.0" w:type="dxa"/>
              <w:left w:w="100.0" w:type="dxa"/>
              <w:bottom w:w="100.0" w:type="dxa"/>
              <w:right w:w="100.0" w:type="dxa"/>
            </w:tcMar>
            <w:vAlign w:val="center"/>
          </w:tcPr>
          <w:p w:rsidR="00000000" w:rsidDel="00000000" w:rsidP="00000000" w:rsidRDefault="00000000" w:rsidRPr="00000000" w14:paraId="00000066">
            <w:pPr>
              <w:jc w:val="center"/>
              <w:rPr/>
            </w:pPr>
            <w:r w:rsidDel="00000000" w:rsidR="00000000" w:rsidRPr="00000000">
              <w:rPr>
                <w:rFonts w:ascii="Times New Roman" w:cs="Times New Roman" w:eastAsia="Times New Roman" w:hAnsi="Times New Roman"/>
                <w:b w:val="1"/>
                <w:bCs w:val="1"/>
                <w:color w:val="1e5631"/>
                <w:sz w:val="18"/>
                <w:szCs w:val="18"/>
                <w:rtl w:val="0"/>
              </w:rPr>
              <w:t xml:space="preserve">BỔ SUNG</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67">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(Không có quy định tương ứng trong Nghị định 168/2025/NĐ-CP — nội dung hoàn toàn mới)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68">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8a. Cập nhật, lưu trữ thông tin về cổ đông của công ty cổ phần không phải là công ty niêm yết và công ty đăng ký giao dịch chứng khoán trong Cơ sở dữ liệu quốc gia về đăng ký doanh nghiệp trong thời hạn 06 năm kể từ ngày công ty giải thể theo quy định tại Nghị định này.</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69">
            <w:pPr>
              <w:rPr/>
            </w:pPr>
            <w:r w:rsidDel="00000000" w:rsidR="00000000" w:rsidRPr="00000000">
              <w:rPr>
                <w:rFonts w:ascii="Times New Roman" w:cs="Times New Roman" w:eastAsia="Times New Roman" w:hAnsi="Times New Roman"/>
                <w:i w:val="1"/>
                <w:iCs w:val="1"/>
                <w:color w:val="333333"/>
                <w:sz w:val="18"/>
                <w:szCs w:val="18"/>
                <w:rtl w:val="0"/>
              </w:rPr>
              <w:t xml:space="preserve">Nghĩa vụ lưu trữ mới — đặt thời hạn lưu trữ dữ liệu cổ đông sau khi giải thể, hỗ trợ tra cứu lịch sử sở hữu phục vụ thanh tra, tố tụng. Liên quan trực tiếp đến yêu cầu nộp bản sao sổ đăng ký cổ đông khi giải thể (khoản 3 Điều 64 sửa đổi).</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6A">
            <w:pPr>
              <w:rPr/>
            </w:pPr>
            <w:r w:rsidDel="00000000" w:rsidR="00000000" w:rsidRPr="00000000">
              <w:rPr>
                <w:rFonts w:ascii="Times New Roman" w:cs="Times New Roman" w:eastAsia="Times New Roman" w:hAnsi="Times New Roman"/>
                <w:b w:val="1"/>
                <w:bCs w:val="1"/>
                <w:sz w:val="19"/>
                <w:szCs w:val="19"/>
                <w:rtl w:val="0"/>
              </w:rPr>
              <w:t xml:space="preserve">Khoản 6 Điều 24 (mới)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cbe8cb" w:val="clear"/>
            <w:tcMar>
              <w:top w:w="100.0" w:type="dxa"/>
              <w:left w:w="100.0" w:type="dxa"/>
              <w:bottom w:w="100.0" w:type="dxa"/>
              <w:right w:w="100.0" w:type="dxa"/>
            </w:tcMar>
            <w:vAlign w:val="center"/>
          </w:tcPr>
          <w:p w:rsidR="00000000" w:rsidDel="00000000" w:rsidP="00000000" w:rsidRDefault="00000000" w:rsidRPr="00000000" w14:paraId="0000006B">
            <w:pPr>
              <w:jc w:val="center"/>
              <w:rPr/>
            </w:pPr>
            <w:r w:rsidDel="00000000" w:rsidR="00000000" w:rsidRPr="00000000">
              <w:rPr>
                <w:rFonts w:ascii="Times New Roman" w:cs="Times New Roman" w:eastAsia="Times New Roman" w:hAnsi="Times New Roman"/>
                <w:b w:val="1"/>
                <w:bCs w:val="1"/>
                <w:color w:val="1e5631"/>
                <w:sz w:val="18"/>
                <w:szCs w:val="18"/>
                <w:rtl w:val="0"/>
              </w:rPr>
              <w:t xml:space="preserve">BỔ SUNG</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6C">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Khoản 5 Điều 24 (giữ nguyên, không sửa đổi) chỉ áp dụng cho trường hợp nhà đầu tư nước ngoài thành lập tổ chức kinh tế thực hiện dự án đầu tư trước khi đăng ký đầu tư để thực hiện thủ tục đầu tư đặc biệt theo quy định của pháp luật về đầu tư.</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6D">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6. Trường hợp nhà đầu tư nước ngoài thành lập doanh nghiệp trước khi thực hiện thủ tục cấp, điều chỉnh Giấy chứng nhận đăng ký đầu tư theo quy định của pháp luật về đầu tư thì hồ sơ đăng ký doanh nghiệp không bao gồm bản sao Giấy chứng nhận đăng ký đầu tư quy định tại khoản 5 Điều 20, điểm c khoản 4 Điều 21 và điểm c khoản 4 Điều 22 Luật Doanh nghiệp. Trong trường hợp này, giấy đề nghị đăng ký doanh nghiệp bao gồm nội dung cam kết đáp ứng điều kiện tiếp cận thị trường đối với nhà đầu tư nước ngoài theo quy định của pháp luật.</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6E">
            <w:pPr>
              <w:rPr/>
            </w:pPr>
            <w:r w:rsidDel="00000000" w:rsidR="00000000" w:rsidRPr="00000000">
              <w:rPr>
                <w:rFonts w:ascii="Times New Roman" w:cs="Times New Roman" w:eastAsia="Times New Roman" w:hAnsi="Times New Roman"/>
                <w:i w:val="1"/>
                <w:iCs w:val="1"/>
                <w:color w:val="333333"/>
                <w:sz w:val="18"/>
                <w:szCs w:val="18"/>
                <w:rtl w:val="0"/>
              </w:rPr>
              <w:t xml:space="preserve">Mở rộng phạm vi miễn nộp bản sao Giấy chứng nhận đăng ký đầu tư ra trường hợp chung (không giới hạn ở "thủ tục đầu tư đặc biệt" như khoản 5 hiện hành, vốn giữ nguyên không bị sửa đổi) — khoản 6 bổ sung song song, mở rộng thêm 1 trường hợp miễn trừ.</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6F">
            <w:pPr>
              <w:rPr/>
            </w:pPr>
            <w:r w:rsidDel="00000000" w:rsidR="00000000" w:rsidRPr="00000000">
              <w:rPr>
                <w:rFonts w:ascii="Times New Roman" w:cs="Times New Roman" w:eastAsia="Times New Roman" w:hAnsi="Times New Roman"/>
                <w:b w:val="1"/>
                <w:bCs w:val="1"/>
                <w:sz w:val="19"/>
                <w:szCs w:val="19"/>
                <w:rtl w:val="0"/>
              </w:rPr>
              <w:t xml:space="preserve">Khoản 1 Điều 38</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de9b6" w:val="clear"/>
            <w:tcMar>
              <w:top w:w="100.0" w:type="dxa"/>
              <w:left w:w="100.0" w:type="dxa"/>
              <w:bottom w:w="100.0" w:type="dxa"/>
              <w:right w:w="100.0" w:type="dxa"/>
            </w:tcMar>
            <w:vAlign w:val="center"/>
          </w:tcPr>
          <w:p w:rsidR="00000000" w:rsidDel="00000000" w:rsidP="00000000" w:rsidRDefault="00000000" w:rsidRPr="00000000" w14:paraId="00000070">
            <w:pPr>
              <w:jc w:val="center"/>
              <w:rPr/>
            </w:pPr>
            <w:r w:rsidDel="00000000" w:rsidR="00000000" w:rsidRPr="00000000">
              <w:rPr>
                <w:rFonts w:ascii="Times New Roman" w:cs="Times New Roman" w:eastAsia="Times New Roman" w:hAnsi="Times New Roman"/>
                <w:b w:val="1"/>
                <w:bCs w:val="1"/>
                <w:color w:val="7a4e00"/>
                <w:sz w:val="18"/>
                <w:szCs w:val="18"/>
                <w:rtl w:val="0"/>
              </w:rPr>
              <w:t xml:space="preserve">SỬA ĐỔI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71">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1. Hồ sơ đăng ký doanh nghiệp qua mạng thông tin điện tử bao gồm các giấy tờ theo quy định của Luật Doanh nghiệp và Nghị định này được thể hiện dưới dạng văn bản điện tử. Hồ sơ đăng ký doanh nghiệp qua mạng thông tin điện tử có giá trị pháp lý tương đương hồ sơ đăng ký doanh nghiệp bằng bản giấy.</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72">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1. Hồ sơ đăng ký doanh nghiệp qua mạng thông tin điện tử bao gồm các giấy tờ theo quy định tại Luật Doanh nghiệp năm 2020 được sửa đổi, bổ sung năm 2025 và Nghị định này được thể hiện dưới dạng văn bản điện tử hoặc dữ liệu điện tử theo quy định pháp luật. Hồ sơ đăng ký doanh nghiệp qua mạng thông tin điện tử có giá trị pháp lý tương đương hồ sơ đăng ký doanh nghiệp bằng bản giấy.</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73">
            <w:pPr>
              <w:rPr/>
            </w:pPr>
            <w:r w:rsidDel="00000000" w:rsidR="00000000" w:rsidRPr="00000000">
              <w:rPr>
                <w:rFonts w:ascii="Times New Roman" w:cs="Times New Roman" w:eastAsia="Times New Roman" w:hAnsi="Times New Roman"/>
                <w:i w:val="1"/>
                <w:iCs w:val="1"/>
                <w:color w:val="333333"/>
                <w:sz w:val="18"/>
                <w:szCs w:val="18"/>
                <w:rtl w:val="0"/>
              </w:rPr>
              <w:t xml:space="preserve">Bổ sung hình thức "dữ liệu điện tử" bên cạnh "văn bản điện tử" — mở rộng định dạng chấp nhận (không chỉ file scan mà có thể là dữ liệu có cấu trúc); cập nhật viện dẫn Luật Doanh nghiệp cho chính xác.</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74">
            <w:pPr>
              <w:rPr/>
            </w:pPr>
            <w:r w:rsidDel="00000000" w:rsidR="00000000" w:rsidRPr="00000000">
              <w:rPr>
                <w:rFonts w:ascii="Times New Roman" w:cs="Times New Roman" w:eastAsia="Times New Roman" w:hAnsi="Times New Roman"/>
                <w:b w:val="1"/>
                <w:bCs w:val="1"/>
                <w:sz w:val="19"/>
                <w:szCs w:val="19"/>
                <w:rtl w:val="0"/>
              </w:rPr>
              <w:t xml:space="preserve">Điểm a khoản 2 Điều 38</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de9b6" w:val="clear"/>
            <w:tcMar>
              <w:top w:w="100.0" w:type="dxa"/>
              <w:left w:w="100.0" w:type="dxa"/>
              <w:bottom w:w="100.0" w:type="dxa"/>
              <w:right w:w="100.0" w:type="dxa"/>
            </w:tcMar>
            <w:vAlign w:val="center"/>
          </w:tcPr>
          <w:p w:rsidR="00000000" w:rsidDel="00000000" w:rsidP="00000000" w:rsidRDefault="00000000" w:rsidRPr="00000000" w14:paraId="00000075">
            <w:pPr>
              <w:jc w:val="center"/>
              <w:rPr/>
            </w:pPr>
            <w:r w:rsidDel="00000000" w:rsidR="00000000" w:rsidRPr="00000000">
              <w:rPr>
                <w:rFonts w:ascii="Times New Roman" w:cs="Times New Roman" w:eastAsia="Times New Roman" w:hAnsi="Times New Roman"/>
                <w:b w:val="1"/>
                <w:bCs w:val="1"/>
                <w:color w:val="7a4e00"/>
                <w:sz w:val="18"/>
                <w:szCs w:val="18"/>
                <w:rtl w:val="0"/>
              </w:rPr>
              <w:t xml:space="preserve">SỬA ĐỔI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76">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a) Có đầy đủ các giấy tờ và nội dung các giấy tờ đó được kê khai đầy đủ theo quy định như hồ sơ bằng bản giấy và được thể hiện dưới dạng văn bản điện tử;</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77">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a) Có đầy đủ các giấy tờ và nội dung các giấy tờ đó được kê khai đầy đủ theo quy định như hồ sơ bằng bản giấy và được thể hiện dưới dạng văn bản điện tử hoặc dữ liệu điện tử có đầy đủ thông tin theo quy định như hồ sơ đăng ký bằng bản giấy;</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78">
            <w:pPr>
              <w:rPr/>
            </w:pPr>
            <w:r w:rsidDel="00000000" w:rsidR="00000000" w:rsidRPr="00000000">
              <w:rPr>
                <w:rFonts w:ascii="Times New Roman" w:cs="Times New Roman" w:eastAsia="Times New Roman" w:hAnsi="Times New Roman"/>
                <w:i w:val="1"/>
                <w:iCs w:val="1"/>
                <w:color w:val="333333"/>
                <w:sz w:val="18"/>
                <w:szCs w:val="18"/>
                <w:rtl w:val="0"/>
              </w:rPr>
              <w:t xml:space="preserve">Đồng bộ với khoản 1 — mở rộng thêm hình thức "dữ liệu điện tử".</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79">
            <w:pPr>
              <w:rPr/>
            </w:pPr>
            <w:r w:rsidDel="00000000" w:rsidR="00000000" w:rsidRPr="00000000">
              <w:rPr>
                <w:rFonts w:ascii="Times New Roman" w:cs="Times New Roman" w:eastAsia="Times New Roman" w:hAnsi="Times New Roman"/>
                <w:b w:val="1"/>
                <w:bCs w:val="1"/>
                <w:sz w:val="19"/>
                <w:szCs w:val="19"/>
                <w:rtl w:val="0"/>
              </w:rPr>
              <w:t xml:space="preserve">Điểm d khoản 2 Điều 38</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de9b6" w:val="clear"/>
            <w:tcMar>
              <w:top w:w="100.0" w:type="dxa"/>
              <w:left w:w="100.0" w:type="dxa"/>
              <w:bottom w:w="100.0" w:type="dxa"/>
              <w:right w:w="100.0" w:type="dxa"/>
            </w:tcMar>
            <w:vAlign w:val="center"/>
          </w:tcPr>
          <w:p w:rsidR="00000000" w:rsidDel="00000000" w:rsidP="00000000" w:rsidRDefault="00000000" w:rsidRPr="00000000" w14:paraId="0000007A">
            <w:pPr>
              <w:jc w:val="center"/>
              <w:rPr/>
            </w:pPr>
            <w:r w:rsidDel="00000000" w:rsidR="00000000" w:rsidRPr="00000000">
              <w:rPr>
                <w:rFonts w:ascii="Times New Roman" w:cs="Times New Roman" w:eastAsia="Times New Roman" w:hAnsi="Times New Roman"/>
                <w:b w:val="1"/>
                <w:bCs w:val="1"/>
                <w:color w:val="7a4e00"/>
                <w:sz w:val="18"/>
                <w:szCs w:val="18"/>
                <w:rtl w:val="0"/>
              </w:rPr>
              <w:t xml:space="preserve">SỬA ĐỔI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7B">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d) Hồ sơ đăng ký doanh nghiệp qua mạng thông tin điện tử phải được ký số hoặc ký xác thực bởi người có thẩm quyền ký văn bản đề nghị đăng ký doanh nghiệp hoặc người được người có thẩm quyền ký văn bản đề nghị đăng ký doanh nghiệp ủy quyền thực hiện thủ tục đăng ký doanh nghiệp. Trường hợp ủy quyền thực hiện thủ tục đăng ký doanh nghiệp, hồ sơ đăng ký doanh nghiệp phải kèm theo giấy tờ quy định tại Điều 12 Nghị định này được thể hiện dưới dạng văn bản điện tử quy định tại khoản 9 Điều 3 Nghị định này.</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7C">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d) Trường hợp ủy quyền thực hiện thủ tục đăng ký doanh nghiệp, hồ sơ đăng ký doanh nghiệp qua mạng thông tin điện tử phải kèm theo các giấy tờ, tài liệu quy định tại Điều 12 Nghị định này và được thể hiện dưới dạng văn bản điện tử hoặc dữ liệu điện tử quy định tại điểm a khoản này.</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7D">
            <w:pPr>
              <w:rPr/>
            </w:pPr>
            <w:r w:rsidDel="00000000" w:rsidR="00000000" w:rsidRPr="00000000">
              <w:rPr>
                <w:rFonts w:ascii="Times New Roman" w:cs="Times New Roman" w:eastAsia="Times New Roman" w:hAnsi="Times New Roman"/>
                <w:i w:val="1"/>
                <w:iCs w:val="1"/>
                <w:color w:val="333333"/>
                <w:sz w:val="18"/>
                <w:szCs w:val="18"/>
                <w:rtl w:val="0"/>
              </w:rPr>
              <w:t xml:space="preserve">Bỏ yêu cầu "ký số hoặc ký xác thực" — nội dung chuyển sang cơ chế xác thực điện tử bằng tài khoản định danh điện tử theo Điều 39 sửa đổi, thay cho chữ ký số truyền thống. Chỉ giữ lại yêu cầu về giấy tờ ủy quyền kèm theo.</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7E">
            <w:pPr>
              <w:rPr/>
            </w:pPr>
            <w:r w:rsidDel="00000000" w:rsidR="00000000" w:rsidRPr="00000000">
              <w:rPr>
                <w:rFonts w:ascii="Times New Roman" w:cs="Times New Roman" w:eastAsia="Times New Roman" w:hAnsi="Times New Roman"/>
                <w:b w:val="1"/>
                <w:bCs w:val="1"/>
                <w:sz w:val="19"/>
                <w:szCs w:val="19"/>
                <w:rtl w:val="0"/>
              </w:rPr>
              <w:t xml:space="preserve">Điều 39 (toàn bộ điều)</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de9b6" w:val="clear"/>
            <w:tcMar>
              <w:top w:w="100.0" w:type="dxa"/>
              <w:left w:w="100.0" w:type="dxa"/>
              <w:bottom w:w="100.0" w:type="dxa"/>
              <w:right w:w="100.0" w:type="dxa"/>
            </w:tcMar>
            <w:vAlign w:val="center"/>
          </w:tcPr>
          <w:p w:rsidR="00000000" w:rsidDel="00000000" w:rsidP="00000000" w:rsidRDefault="00000000" w:rsidRPr="00000000" w14:paraId="0000007F">
            <w:pPr>
              <w:jc w:val="center"/>
              <w:rPr/>
            </w:pPr>
            <w:r w:rsidDel="00000000" w:rsidR="00000000" w:rsidRPr="00000000">
              <w:rPr>
                <w:rFonts w:ascii="Times New Roman" w:cs="Times New Roman" w:eastAsia="Times New Roman" w:hAnsi="Times New Roman"/>
                <w:b w:val="1"/>
                <w:bCs w:val="1"/>
                <w:color w:val="7a4e00"/>
                <w:sz w:val="18"/>
                <w:szCs w:val="18"/>
                <w:rtl w:val="0"/>
              </w:rPr>
              <w:t xml:space="preserve">SỬA ĐỔI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80">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Điều 39. Trình tự, thủ tục đăng ký doanh nghiệp qua mạng thông tin điện tử</w:t>
            </w:r>
            <w:r w:rsidDel="00000000" w:rsidR="00000000" w:rsidRPr="00000000">
              <w:rPr>
                <w:rtl w:val="0"/>
              </w:rPr>
            </w:r>
          </w:p>
          <w:p w:rsidR="00000000" w:rsidDel="00000000" w:rsidP="00000000" w:rsidRDefault="00000000" w:rsidRPr="00000000" w14:paraId="00000081">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1. Người nộp hồ sơ sử dụng tài khoản định danh điện tử để đăng nhập Cổng thông tin quốc gia về đăng ký doanh nghiệp, kê khai thông tin, tải văn bản điện tử, ký số hoặc ký xác thực hồ sơ đăng ký doanh nghiệp qua mạng thông tin điện tử và thanh toán phí, lệ phí theo quy trình trên Cổng thông tin quốc gia về đăng ký doanh nghiệp.</w:t>
            </w:r>
            <w:r w:rsidDel="00000000" w:rsidR="00000000" w:rsidRPr="00000000">
              <w:rPr>
                <w:rtl w:val="0"/>
              </w:rPr>
            </w:r>
          </w:p>
          <w:p w:rsidR="00000000" w:rsidDel="00000000" w:rsidP="00000000" w:rsidRDefault="00000000" w:rsidRPr="00000000" w14:paraId="00000082">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2. Sau khi hoàn thành việc gửi hồ sơ đăng ký doanh nghiệp, người nộp hồ sơ sẽ nhận được giấy tiếp nhận hồ sơ và hẹn trả kết quả điện tử qua tài khoản của người nộp hồ sơ.</w:t>
            </w:r>
            <w:r w:rsidDel="00000000" w:rsidR="00000000" w:rsidRPr="00000000">
              <w:rPr>
                <w:rtl w:val="0"/>
              </w:rPr>
            </w:r>
          </w:p>
          <w:p w:rsidR="00000000" w:rsidDel="00000000" w:rsidP="00000000" w:rsidRDefault="00000000" w:rsidRPr="00000000" w14:paraId="00000083">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3. Các thông tin đăng ký doanh nghiệp trên Hệ thống thông tin quốc gia về đăng ký doanh nghiệp được truyền sang Hệ thống ứng dụng đăng ký thuế để phối hợp, trao đổi thông tin giữa Cơ quan đăng ký kinh doanh cấp tỉnh và Cơ quan thuế.</w:t>
            </w:r>
            <w:r w:rsidDel="00000000" w:rsidR="00000000" w:rsidRPr="00000000">
              <w:rPr>
                <w:rtl w:val="0"/>
              </w:rPr>
            </w:r>
          </w:p>
          <w:p w:rsidR="00000000" w:rsidDel="00000000" w:rsidP="00000000" w:rsidRDefault="00000000" w:rsidRPr="00000000" w14:paraId="00000084">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4. Trường hợp hồ sơ đủ điều kiện cấp đăng ký doanh nghiệp, Cơ quan đăng ký kinh doanh cấp tỉnh thực hiện cấp đăng ký doanh nghiệp và thông báo cho doanh nghiệp. Trường hợp hồ sơ chưa đủ điều kiện, Cơ quan đăng ký kinh doanh cấp tỉnh gửi thông báo qua mạng thông tin điện tử yêu cầu sửa đổi, bổ sung hồ sơ.</w:t>
            </w:r>
            <w:r w:rsidDel="00000000" w:rsidR="00000000" w:rsidRPr="00000000">
              <w:rPr>
                <w:rtl w:val="0"/>
              </w:rPr>
            </w:r>
          </w:p>
          <w:p w:rsidR="00000000" w:rsidDel="00000000" w:rsidP="00000000" w:rsidRDefault="00000000" w:rsidRPr="00000000" w14:paraId="00000085">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5. Người thành lập doanh nghiệp hoặc doanh nghiệp thực hiện thủ tục đăng ký qua mạng thông tin điện tử có thể dừng thực hiện thủ tục đăng ký doanh nghiệp theo quy định tại khoản 6 Điều 31 Nghị định này.</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86">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Điều 39. Trình tự, thủ tục đăng ký doanh nghiệp qua mạng thông tin điện tử</w:t>
            </w:r>
            <w:r w:rsidDel="00000000" w:rsidR="00000000" w:rsidRPr="00000000">
              <w:rPr>
                <w:rtl w:val="0"/>
              </w:rPr>
            </w:r>
          </w:p>
          <w:p w:rsidR="00000000" w:rsidDel="00000000" w:rsidP="00000000" w:rsidRDefault="00000000" w:rsidRPr="00000000" w14:paraId="00000087">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1. Người nộp hồ sơ đăng nhập Cổng dịch vụ công quốc gia hoặc ứng dụng định danh quốc gia bằng tài khoản định danh điện tử để truy cập Hệ thống thông tin quốc gia về đăng ký doanh nghiệp. Người nộp hồ sơ thực hiện thủ tục đăng ký doanh nghiệp theo quy trình trên Hệ thống thông tin quốc gia về đăng ký doanh nghiệp như sau: a) Trường hợp người nộp hồ sơ là người có thẩm quyền ký văn bản đề nghị đăng ký doanh nghiệp: Người nộp hồ sơ kê khai thông tin trên Hệ thống. Đối với các giấy đề nghị hoặc thông báo có nội dung được kê khai trên Hệ thống và chỉ yêu cầu người nộp hồ sơ ký thì người nộp hồ sơ không phải thực hiện ký số hoặc ký trực tiếp và không phải tải lên Hệ thống. Đối với các giấy tờ khác trong thành phần hồ sơ đăng ký, người nộp hồ sơ phải bảo đảm các giấy tờ này được ký số hoặc ký trực tiếp theo quy định, được thể hiện dưới dạng văn bản điện tử và tải lên Hệ thống. Đối với các giấy đề nghị hoặc thông báo yêu cầu nhiều người ký, người nộp hồ sơ phải bảo đảm các giấy tờ này được ký số hoặc ký trực tiếp, thể hiện dưới dạng văn bản điện tử và tải lên Hệ thống. Người nộp hồ sơ thanh toán phí, lệ phí (nếu có) và thực hiện xác thực điện tử để nộp hồ sơ; b) Trường hợp người nộp hồ sơ là người được ủy quyền thực hiện thủ tục đăng ký doanh nghiệp: Người nộp hồ sơ kê khai thông tin và tải các giấy tờ trong thành phần hồ sơ đăng ký lên Hệ thống; các giấy tờ này phải được ký số hoặc ký trực tiếp và thể hiện dưới dạng văn bản điện tử. Người nộp hồ sơ thanh toán phí, lệ phí (nếu có) và thực hiện xác thực điện tử để nộp hồ sơ.</w:t>
            </w:r>
            <w:r w:rsidDel="00000000" w:rsidR="00000000" w:rsidRPr="00000000">
              <w:rPr>
                <w:rtl w:val="0"/>
              </w:rPr>
            </w:r>
          </w:p>
          <w:p w:rsidR="00000000" w:rsidDel="00000000" w:rsidP="00000000" w:rsidRDefault="00000000" w:rsidRPr="00000000" w14:paraId="00000088">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2. Các thông tin đăng ký doanh nghiệp trên Hệ thống thông tin quốc gia về đăng ký doanh nghiệp được truyền sang Hệ thống ứng dụng đăng ký thuế để phối hợp, trao đổi thông tin giữa Cơ quan đăng ký kinh doanh cấp tỉnh và Cơ quan thuế.</w:t>
            </w:r>
            <w:r w:rsidDel="00000000" w:rsidR="00000000" w:rsidRPr="00000000">
              <w:rPr>
                <w:rtl w:val="0"/>
              </w:rPr>
            </w:r>
          </w:p>
          <w:p w:rsidR="00000000" w:rsidDel="00000000" w:rsidP="00000000" w:rsidRDefault="00000000" w:rsidRPr="00000000" w14:paraId="00000089">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3. Cơ quan đăng ký kinh doanh cấp tỉnh xem xét tính hợp lệ của hồ sơ và trả kết quả giải quyết hồ sơ cho doanh nghiệp. Người nộp hồ sơ đăng nhập vào Hệ thống thông tin quốc gia về đăng ký doanh nghiệp để nhận thông tin phản hồi về kết quả xử lý hồ sơ.</w:t>
            </w:r>
            <w:r w:rsidDel="00000000" w:rsidR="00000000" w:rsidRPr="00000000">
              <w:rPr>
                <w:rtl w:val="0"/>
              </w:rPr>
            </w:r>
          </w:p>
          <w:p w:rsidR="00000000" w:rsidDel="00000000" w:rsidP="00000000" w:rsidRDefault="00000000" w:rsidRPr="00000000" w14:paraId="0000008A">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4. Người thành lập doanh nghiệp hoặc doanh nghiệp thực hiện thủ tục đăng ký qua mạng thông tin điện tử có thể dừng thực hiện thủ tục đăng ký doanh nghiệp theo quy định tại khoản 6 Điều 31 Nghị định này.</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8B">
            <w:pPr>
              <w:rPr/>
            </w:pPr>
            <w:r w:rsidDel="00000000" w:rsidR="00000000" w:rsidRPr="00000000">
              <w:rPr>
                <w:rFonts w:ascii="Times New Roman" w:cs="Times New Roman" w:eastAsia="Times New Roman" w:hAnsi="Times New Roman"/>
                <w:i w:val="1"/>
                <w:iCs w:val="1"/>
                <w:color w:val="333333"/>
                <w:sz w:val="18"/>
                <w:szCs w:val="18"/>
                <w:rtl w:val="0"/>
              </w:rPr>
              <w:t xml:space="preserve">Thay đổi kỹ thuật-quy trình căn bản: chuyển từ mô hình "ký số bắt buộc trên mọi hồ sơ điện tử" qua Cổng thông tin quốc gia về ĐKDN, sang mô hình "xác thực định danh điện tử qua tài khoản định danh điện tử (VNeID) / Cổng dịch vụ công quốc gia", giảm phụ thuộc chữ ký số và tận dụng hạ tầng định danh điện tử quốc gia. Phân hóa quy trình theo vai trò người nộp hồ sơ: người có thẩm quyền ký trực tiếp (nhiều giấy tờ không cần tải lên nếu chỉ cần chữ ký) so với người được ủy quyền (phải ký số/tải lên toàn bộ giấy tờ).</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8C">
            <w:pPr>
              <w:rPr/>
            </w:pPr>
            <w:r w:rsidDel="00000000" w:rsidR="00000000" w:rsidRPr="00000000">
              <w:rPr>
                <w:rFonts w:ascii="Times New Roman" w:cs="Times New Roman" w:eastAsia="Times New Roman" w:hAnsi="Times New Roman"/>
                <w:b w:val="1"/>
                <w:bCs w:val="1"/>
                <w:sz w:val="19"/>
                <w:szCs w:val="19"/>
                <w:rtl w:val="0"/>
              </w:rPr>
              <w:t xml:space="preserve">Điểm c khoản 1 Điều 51</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de9b6" w:val="clear"/>
            <w:tcMar>
              <w:top w:w="100.0" w:type="dxa"/>
              <w:left w:w="100.0" w:type="dxa"/>
              <w:bottom w:w="100.0" w:type="dxa"/>
              <w:right w:w="100.0" w:type="dxa"/>
            </w:tcMar>
            <w:vAlign w:val="center"/>
          </w:tcPr>
          <w:p w:rsidR="00000000" w:rsidDel="00000000" w:rsidP="00000000" w:rsidRDefault="00000000" w:rsidRPr="00000000" w14:paraId="0000008D">
            <w:pPr>
              <w:jc w:val="center"/>
              <w:rPr/>
            </w:pPr>
            <w:r w:rsidDel="00000000" w:rsidR="00000000" w:rsidRPr="00000000">
              <w:rPr>
                <w:rFonts w:ascii="Times New Roman" w:cs="Times New Roman" w:eastAsia="Times New Roman" w:hAnsi="Times New Roman"/>
                <w:b w:val="1"/>
                <w:bCs w:val="1"/>
                <w:color w:val="7a4e00"/>
                <w:sz w:val="18"/>
                <w:szCs w:val="18"/>
                <w:rtl w:val="0"/>
              </w:rPr>
              <w:t xml:space="preserve">SỬA ĐỔI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8E">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c) Hợp đồng chuyển nhượng cổ phần hoặc giấy tờ chứng minh việc hoàn tất chuyển nhượng trong trường hợp chuyển nhượng cổ phần; giấy tờ chứng minh việc góp vốn trong trường hợp cổ đông là nhà đầu tư nước ngoài mua cổ phần chào bán riêng lẻ;</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8F">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c) Bản sao hoặc bản chính hợp đồng chuyển nhượng cổ phần hoặc giấy tờ chứng minh việc hoàn tất chuyển nhượng trong trường hợp chuyển nhượng cổ phần; giấy tờ chứng minh việc góp vốn trong trường hợp cổ đông là nhà đầu tư nước ngoài mua cổ phần chào bán riêng lẻ; hợp đồng tặng cho cổ phần trong trường hợp tặng cho cổ phần;</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90">
            <w:pPr>
              <w:rPr/>
            </w:pPr>
            <w:r w:rsidDel="00000000" w:rsidR="00000000" w:rsidRPr="00000000">
              <w:rPr>
                <w:rFonts w:ascii="Times New Roman" w:cs="Times New Roman" w:eastAsia="Times New Roman" w:hAnsi="Times New Roman"/>
                <w:i w:val="1"/>
                <w:iCs w:val="1"/>
                <w:color w:val="333333"/>
                <w:sz w:val="18"/>
                <w:szCs w:val="18"/>
                <w:rtl w:val="0"/>
              </w:rPr>
              <w:t xml:space="preserve">(1) Làm rõ có thể nộp bản sao hoặc bản chính (quy định cũ không nói rõ dạng bản sao/bản chính). (2) Bổ sung trường hợp mới: "hợp đồng tặng cho cổ phần" — trước đây chỉ có chuyển nhượng có đền bù và mua cổ phần chào bán riêng lẻ, nay có căn cứ pháp lý riêng cho tặng cho (không đền bù).</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91">
            <w:pPr>
              <w:rPr/>
            </w:pPr>
            <w:r w:rsidDel="00000000" w:rsidR="00000000" w:rsidRPr="00000000">
              <w:rPr>
                <w:rFonts w:ascii="Times New Roman" w:cs="Times New Roman" w:eastAsia="Times New Roman" w:hAnsi="Times New Roman"/>
                <w:b w:val="1"/>
                <w:bCs w:val="1"/>
                <w:sz w:val="19"/>
                <w:szCs w:val="19"/>
                <w:rtl w:val="0"/>
              </w:rPr>
              <w:t xml:space="preserve">Khoản 1 Điều 60</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de9b6" w:val="clear"/>
            <w:tcMar>
              <w:top w:w="100.0" w:type="dxa"/>
              <w:left w:w="100.0" w:type="dxa"/>
              <w:bottom w:w="100.0" w:type="dxa"/>
              <w:right w:w="100.0" w:type="dxa"/>
            </w:tcMar>
            <w:vAlign w:val="center"/>
          </w:tcPr>
          <w:p w:rsidR="00000000" w:rsidDel="00000000" w:rsidP="00000000" w:rsidRDefault="00000000" w:rsidRPr="00000000" w14:paraId="00000092">
            <w:pPr>
              <w:jc w:val="center"/>
              <w:rPr/>
            </w:pPr>
            <w:r w:rsidDel="00000000" w:rsidR="00000000" w:rsidRPr="00000000">
              <w:rPr>
                <w:rFonts w:ascii="Times New Roman" w:cs="Times New Roman" w:eastAsia="Times New Roman" w:hAnsi="Times New Roman"/>
                <w:b w:val="1"/>
                <w:bCs w:val="1"/>
                <w:color w:val="7a4e00"/>
                <w:sz w:val="18"/>
                <w:szCs w:val="18"/>
                <w:rtl w:val="0"/>
              </w:rPr>
              <w:t xml:space="preserve">SỬA ĐỔI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93">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1. Trường hợp doanh nghiệp, chi nhánh, địa điểm kinh doanh tạm ngừng kinh doanh hoặc tiếp tục kinh doanh trước thời hạn đã thông báo, văn phòng đại diện tạm ngừng hoạt động hoặc tiếp tục hoạt động trước thời hạn đã thông báo, doanh nghiệp gửi hồ sơ thông báo đến Cơ quan đăng ký kinh doanh cấp tỉnh nơi doanh nghiệp, chi nhánh, văn phòng đại diện, địa điểm kinh doanh đặt trụ sở chậm nhất 03 ngày làm việc trước ngày tạm ngừng kinh doanh, tạm ngừng hoạt động hoặc tiếp tục kinh doanh, tiếp tục hoạt động trước thời hạn đã thông báo. Trường hợp doanh nghiệp, chi nhánh, địa điểm kinh doanh có nhu cầu tiếp tục tạm ngừng kinh doanh, văn phòng đại diện có nhu cầu tiếp tục tạm ngừng hoạt động sau khi hết thời hạn đã thông báo thì phải gửi hồ sơ thông báo tạm ngừng đến Cơ quan đăng ký kinh doanh cấp tỉnh chậm nhất 03 ngày làm việc trước ngày tiếp tục tạm ngừng. Thời hạn tạm ngừng của mỗi lần thông báo không được quá 12 tháng.</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94">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1. [Giữ nguyên toàn bộ nội dung khoản 1 cũ] ... Thời hạn tạm ngừng của mỗi lần thông báo không được quá 12 tháng. Tổng thời gian tạm ngừng kinh doanh liên tiếp không được quá 24 tháng.</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95">
            <w:pPr>
              <w:rPr/>
            </w:pPr>
            <w:r w:rsidDel="00000000" w:rsidR="00000000" w:rsidRPr="00000000">
              <w:rPr>
                <w:rFonts w:ascii="Times New Roman" w:cs="Times New Roman" w:eastAsia="Times New Roman" w:hAnsi="Times New Roman"/>
                <w:i w:val="1"/>
                <w:iCs w:val="1"/>
                <w:color w:val="333333"/>
                <w:sz w:val="18"/>
                <w:szCs w:val="18"/>
                <w:rtl w:val="0"/>
              </w:rPr>
              <w:t xml:space="preserve">Bổ sung trần tổng thời gian tạm ngừng kinh doanh liên tục = 24 tháng. Quy định cũ chỉ giới hạn mỗi lần thông báo tối đa 12 tháng nhưng không giới hạn số lần gia hạn liên tiếp (có thể tạm ngừng gần như vô thời hạn bằng cách gia hạn liên tục). Có điều khoản chuyển tiếp riêng (Điều 21 NĐ 296/2026) cho doanh nghiệp đã thông báo tạm ngừng trước ngày hiệu lực.</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96">
            <w:pPr>
              <w:rPr/>
            </w:pPr>
            <w:r w:rsidDel="00000000" w:rsidR="00000000" w:rsidRPr="00000000">
              <w:rPr>
                <w:rFonts w:ascii="Times New Roman" w:cs="Times New Roman" w:eastAsia="Times New Roman" w:hAnsi="Times New Roman"/>
                <w:b w:val="1"/>
                <w:bCs w:val="1"/>
                <w:sz w:val="19"/>
                <w:szCs w:val="19"/>
                <w:rtl w:val="0"/>
              </w:rPr>
              <w:t xml:space="preserve">Điểm a khoản 2 Điều 60</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de9b6" w:val="clear"/>
            <w:tcMar>
              <w:top w:w="100.0" w:type="dxa"/>
              <w:left w:w="100.0" w:type="dxa"/>
              <w:bottom w:w="100.0" w:type="dxa"/>
              <w:right w:w="100.0" w:type="dxa"/>
            </w:tcMar>
            <w:vAlign w:val="center"/>
          </w:tcPr>
          <w:p w:rsidR="00000000" w:rsidDel="00000000" w:rsidP="00000000" w:rsidRDefault="00000000" w:rsidRPr="00000000" w14:paraId="00000097">
            <w:pPr>
              <w:jc w:val="center"/>
              <w:rPr/>
            </w:pPr>
            <w:r w:rsidDel="00000000" w:rsidR="00000000" w:rsidRPr="00000000">
              <w:rPr>
                <w:rFonts w:ascii="Times New Roman" w:cs="Times New Roman" w:eastAsia="Times New Roman" w:hAnsi="Times New Roman"/>
                <w:b w:val="1"/>
                <w:bCs w:val="1"/>
                <w:color w:val="7a4e00"/>
                <w:sz w:val="18"/>
                <w:szCs w:val="18"/>
                <w:rtl w:val="0"/>
              </w:rPr>
              <w:t xml:space="preserve">SỬA ĐỔI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98">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a) Thông báo tạm ngừng kinh doanh, tạm ngừng hoạt động;</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99">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a) Thông báo tạm ngừng kinh doanh, tạm ngừng hoạt động, trong đó bao gồm thông tin về số điện thoại và địa chỉ thư điện tử của người đại diện theo pháp luật của doanh nghiệp;</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9A">
            <w:pPr>
              <w:rPr/>
            </w:pPr>
            <w:r w:rsidDel="00000000" w:rsidR="00000000" w:rsidRPr="00000000">
              <w:rPr>
                <w:rFonts w:ascii="Times New Roman" w:cs="Times New Roman" w:eastAsia="Times New Roman" w:hAnsi="Times New Roman"/>
                <w:i w:val="1"/>
                <w:iCs w:val="1"/>
                <w:color w:val="333333"/>
                <w:sz w:val="18"/>
                <w:szCs w:val="18"/>
                <w:rtl w:val="0"/>
              </w:rPr>
              <w:t xml:space="preserve">Bổ sung yêu cầu kê khai số điện thoại và email của người đại diện theo pháp luật — phục vụ việc liên hệ, xác nhận tiếp tục kinh doanh trở lại (liên quan khoản 8 mới).</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9B">
            <w:pPr>
              <w:rPr/>
            </w:pPr>
            <w:r w:rsidDel="00000000" w:rsidR="00000000" w:rsidRPr="00000000">
              <w:rPr>
                <w:rFonts w:ascii="Times New Roman" w:cs="Times New Roman" w:eastAsia="Times New Roman" w:hAnsi="Times New Roman"/>
                <w:b w:val="1"/>
                <w:bCs w:val="1"/>
                <w:sz w:val="19"/>
                <w:szCs w:val="19"/>
                <w:rtl w:val="0"/>
              </w:rPr>
              <w:t xml:space="preserve">Khoản 7, 8 Điều 60 (mới)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cbe8cb" w:val="clear"/>
            <w:tcMar>
              <w:top w:w="100.0" w:type="dxa"/>
              <w:left w:w="100.0" w:type="dxa"/>
              <w:bottom w:w="100.0" w:type="dxa"/>
              <w:right w:w="100.0" w:type="dxa"/>
            </w:tcMar>
            <w:vAlign w:val="center"/>
          </w:tcPr>
          <w:p w:rsidR="00000000" w:rsidDel="00000000" w:rsidP="00000000" w:rsidRDefault="00000000" w:rsidRPr="00000000" w14:paraId="0000009C">
            <w:pPr>
              <w:jc w:val="center"/>
              <w:rPr/>
            </w:pPr>
            <w:r w:rsidDel="00000000" w:rsidR="00000000" w:rsidRPr="00000000">
              <w:rPr>
                <w:rFonts w:ascii="Times New Roman" w:cs="Times New Roman" w:eastAsia="Times New Roman" w:hAnsi="Times New Roman"/>
                <w:b w:val="1"/>
                <w:bCs w:val="1"/>
                <w:color w:val="1e5631"/>
                <w:sz w:val="18"/>
                <w:szCs w:val="18"/>
                <w:rtl w:val="0"/>
              </w:rPr>
              <w:t xml:space="preserve">BỔ SUNG</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9D">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(Không có quy định tương ứng trong Nghị định 168/2025/NĐ-CP — nội dung hoàn toàn mới)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9E">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7. Trong thời gian tạm ngừng kinh doanh, khi có thay đổi thông tin đăng ký doanh nghiệp theo quy định tại Điều 30 và Điều 31 Luật Doanh nghiệp năm 2020 được sửa đổi, bổ sung năm 2025 và Nghị định này, doanh nghiệp phải đăng ký thay đổi, thông báo thay đổi nội dung đăng ký doanh nghiệp theo quy định.</w:t>
            </w:r>
            <w:r w:rsidDel="00000000" w:rsidR="00000000" w:rsidRPr="00000000">
              <w:rPr>
                <w:rtl w:val="0"/>
              </w:rPr>
            </w:r>
          </w:p>
          <w:p w:rsidR="00000000" w:rsidDel="00000000" w:rsidP="00000000" w:rsidRDefault="00000000" w:rsidRPr="00000000" w14:paraId="0000009F">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8. Trong thời hạn 05 ngày làm việc kể từ ngày kết thúc thời hạn tạm ngừng kinh doanh đã thông báo, người đại diện theo pháp luật của doanh nghiệp phải xác nhận việc tiếp tục kinh doanh trở lại và cam kết đã thực hiện đầy đủ nghĩa vụ đăng ký doanh nghiệp. Trường hợp không xác nhận trong thời hạn nêu trên, trong 10 ngày làm việc tiếp theo, Cơ quan đăng ký kinh doanh cấp tỉnh gửi văn bản yêu cầu doanh nghiệp báo cáo theo quy định tại điểm c khoản 1 Điều 216 Luật Doanh nghiệp, đồng thời gửi Cơ quan quản lý thuế để phối hợp. Trường hợp doanh nghiệp không gửi báo cáo trong thời hạn 06 tháng kể từ ngày hết hạn gửi báo cáo, Cơ quan đăng ký kinh doanh cấp tỉnh thu hồi Giấy chứng nhận đăng ký doanh nghiệp theo trình tự, thủ tục quy định tại Điều 69 Nghị định này; doanh nghiệp phải thực hiện thủ tục giải thể theo quy định tại Điều 65 Nghị định này.</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A0">
            <w:pPr>
              <w:rPr/>
            </w:pPr>
            <w:r w:rsidDel="00000000" w:rsidR="00000000" w:rsidRPr="00000000">
              <w:rPr>
                <w:rFonts w:ascii="Times New Roman" w:cs="Times New Roman" w:eastAsia="Times New Roman" w:hAnsi="Times New Roman"/>
                <w:i w:val="1"/>
                <w:iCs w:val="1"/>
                <w:color w:val="333333"/>
                <w:sz w:val="18"/>
                <w:szCs w:val="18"/>
                <w:rtl w:val="0"/>
              </w:rPr>
              <w:t xml:space="preserve">Cơ chế chế tài mới cho doanh nghiệp "tạm ngừng" kéo dài không rõ ràng: bắt buộc xác nhận hoạt động trở lại, có chế tài thu hồi Giấy chứng nhận ĐKDN nếu im lặng kéo dài, buộc phải giải thể. Đây là biện pháp "dọn dẹp" doanh nghiệp tạm ngừng vô thời hạn trên hệ thống, đi kèm trần 24 tháng tại khoản 1.</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A1">
            <w:pPr>
              <w:rPr/>
            </w:pPr>
            <w:r w:rsidDel="00000000" w:rsidR="00000000" w:rsidRPr="00000000">
              <w:rPr>
                <w:rFonts w:ascii="Times New Roman" w:cs="Times New Roman" w:eastAsia="Times New Roman" w:hAnsi="Times New Roman"/>
                <w:b w:val="1"/>
                <w:bCs w:val="1"/>
                <w:sz w:val="19"/>
                <w:szCs w:val="19"/>
                <w:rtl w:val="0"/>
              </w:rPr>
              <w:t xml:space="preserve">Khoản 3 Điều 61 (mới)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cbe8cb" w:val="clear"/>
            <w:tcMar>
              <w:top w:w="100.0" w:type="dxa"/>
              <w:left w:w="100.0" w:type="dxa"/>
              <w:bottom w:w="100.0" w:type="dxa"/>
              <w:right w:w="100.0" w:type="dxa"/>
            </w:tcMar>
            <w:vAlign w:val="center"/>
          </w:tcPr>
          <w:p w:rsidR="00000000" w:rsidDel="00000000" w:rsidP="00000000" w:rsidRDefault="00000000" w:rsidRPr="00000000" w14:paraId="000000A2">
            <w:pPr>
              <w:jc w:val="center"/>
              <w:rPr/>
            </w:pPr>
            <w:r w:rsidDel="00000000" w:rsidR="00000000" w:rsidRPr="00000000">
              <w:rPr>
                <w:rFonts w:ascii="Times New Roman" w:cs="Times New Roman" w:eastAsia="Times New Roman" w:hAnsi="Times New Roman"/>
                <w:b w:val="1"/>
                <w:bCs w:val="1"/>
                <w:color w:val="1e5631"/>
                <w:sz w:val="18"/>
                <w:szCs w:val="18"/>
                <w:rtl w:val="0"/>
              </w:rPr>
              <w:t xml:space="preserve">BỔ SUNG</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A3">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(Không có quy định tương ứng trong Nghị định 168/2025/NĐ-CP — nội dung hoàn toàn mới)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A4">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3. Trong thời gian tạm ngừng kinh doanh, đình chỉ hoạt động, chấm dứt kinh doanh theo yêu cầu của cơ quan nhà nước có thẩm quyền, khi có thay đổi thông tin đăng ký doanh nghiệp quy định tại Điều 30 và Điều 31 Luật Doanh nghiệp năm 2020 được sửa đổi, bổ sung năm 2025 và Nghị định này, doanh nghiệp phải đăng ký thay đổi, thông báo thay đổi nội dung đăng ký doanh nghiệp theo quy định.</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A5">
            <w:pPr>
              <w:rPr/>
            </w:pPr>
            <w:r w:rsidDel="00000000" w:rsidR="00000000" w:rsidRPr="00000000">
              <w:rPr>
                <w:rFonts w:ascii="Times New Roman" w:cs="Times New Roman" w:eastAsia="Times New Roman" w:hAnsi="Times New Roman"/>
                <w:i w:val="1"/>
                <w:iCs w:val="1"/>
                <w:color w:val="333333"/>
                <w:sz w:val="18"/>
                <w:szCs w:val="18"/>
                <w:rtl w:val="0"/>
              </w:rPr>
              <w:t xml:space="preserve">Tương tự khoản 7 Điều 60 mới, nhưng áp dụng cho trường hợp tạm ngừng/đình chỉ bắt buộc theo yêu cầu cơ quan nhà nước (không chỉ trường hợp doanh nghiệp tự nguyện tạm ngừng).</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A6">
            <w:pPr>
              <w:rPr/>
            </w:pPr>
            <w:r w:rsidDel="00000000" w:rsidR="00000000" w:rsidRPr="00000000">
              <w:rPr>
                <w:rFonts w:ascii="Times New Roman" w:cs="Times New Roman" w:eastAsia="Times New Roman" w:hAnsi="Times New Roman"/>
                <w:b w:val="1"/>
                <w:bCs w:val="1"/>
                <w:sz w:val="19"/>
                <w:szCs w:val="19"/>
                <w:rtl w:val="0"/>
              </w:rPr>
              <w:t xml:space="preserve">Khoản 3 Điều 64</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de9b6" w:val="clear"/>
            <w:tcMar>
              <w:top w:w="100.0" w:type="dxa"/>
              <w:left w:w="100.0" w:type="dxa"/>
              <w:bottom w:w="100.0" w:type="dxa"/>
              <w:right w:w="100.0" w:type="dxa"/>
            </w:tcMar>
            <w:vAlign w:val="center"/>
          </w:tcPr>
          <w:p w:rsidR="00000000" w:rsidDel="00000000" w:rsidP="00000000" w:rsidRDefault="00000000" w:rsidRPr="00000000" w14:paraId="000000A7">
            <w:pPr>
              <w:jc w:val="center"/>
              <w:rPr/>
            </w:pPr>
            <w:r w:rsidDel="00000000" w:rsidR="00000000" w:rsidRPr="00000000">
              <w:rPr>
                <w:rFonts w:ascii="Times New Roman" w:cs="Times New Roman" w:eastAsia="Times New Roman" w:hAnsi="Times New Roman"/>
                <w:b w:val="1"/>
                <w:bCs w:val="1"/>
                <w:color w:val="7a4e00"/>
                <w:sz w:val="18"/>
                <w:szCs w:val="18"/>
                <w:rtl w:val="0"/>
              </w:rPr>
              <w:t xml:space="preserve">SỬA ĐỔI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A8">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3. Trong thời hạn 05 ngày làm việc kể từ ngày thanh toán hết các khoản nợ của doanh nghiệp, doanh nghiệp gửi hồ sơ đăng ký giải thể doanh nghiệp đến Cơ quan đăng ký kinh doanh cấp tỉnh nơi doanh nghiệp đặt trụ sở chính. Hồ sơ đăng ký giải thể doanh nghiệp bao gồm các giấy tờ quy định tại khoản 1 Điều 210 Luật Doanh nghiệp.</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A9">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3. Trong thời hạn 05 ngày làm việc kể từ ngày thanh toán hết các khoản nợ của doanh nghiệp, doanh nghiệp gửi hồ sơ đăng ký giải thể doanh nghiệp đến Cơ quan đăng ký kinh doanh cấp tỉnh nơi doanh nghiệp đặt trụ sở chính, hồ sơ đăng ký giải thể doanh nghiệp bao gồm các giấy tờ quy định tại khoản 1 Điều 210 Luật Doanh nghiệp. Đối với công ty cổ phần không phải là công ty niêm yết và công ty đăng ký giao dịch chứng khoán, thông báo về việc giải thể doanh nghiệp trong hồ sơ đăng ký doanh nghiệp phải kèm theo bản sao sổ đăng ký cổ đông.</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AA">
            <w:pPr>
              <w:rPr/>
            </w:pPr>
            <w:r w:rsidDel="00000000" w:rsidR="00000000" w:rsidRPr="00000000">
              <w:rPr>
                <w:rFonts w:ascii="Times New Roman" w:cs="Times New Roman" w:eastAsia="Times New Roman" w:hAnsi="Times New Roman"/>
                <w:i w:val="1"/>
                <w:iCs w:val="1"/>
                <w:color w:val="333333"/>
                <w:sz w:val="18"/>
                <w:szCs w:val="18"/>
                <w:rtl w:val="0"/>
              </w:rPr>
              <w:t xml:space="preserve">Bổ sung yêu cầu riêng cho công ty cổ phần chưa niêm yết/chưa đăng ký giao dịch chứng khoán: phải nộp kèm bản sao sổ đăng ký cổ đông khi giải thể — liên quan trực tiếp đến nghĩa vụ lưu trữ thông tin cổ đông 6 năm sau giải thể mới bổ sung tại khoản 8a Điều 21.</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AB">
            <w:pPr>
              <w:rPr/>
            </w:pPr>
            <w:r w:rsidDel="00000000" w:rsidR="00000000" w:rsidRPr="00000000">
              <w:rPr>
                <w:rFonts w:ascii="Times New Roman" w:cs="Times New Roman" w:eastAsia="Times New Roman" w:hAnsi="Times New Roman"/>
                <w:b w:val="1"/>
                <w:bCs w:val="1"/>
                <w:sz w:val="19"/>
                <w:szCs w:val="19"/>
                <w:rtl w:val="0"/>
              </w:rPr>
              <w:t xml:space="preserve">Điều 72 (toàn bộ điều, đổi tên)</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de9b6" w:val="clear"/>
            <w:tcMar>
              <w:top w:w="100.0" w:type="dxa"/>
              <w:left w:w="100.0" w:type="dxa"/>
              <w:bottom w:w="100.0" w:type="dxa"/>
              <w:right w:w="100.0" w:type="dxa"/>
            </w:tcMar>
            <w:vAlign w:val="center"/>
          </w:tcPr>
          <w:p w:rsidR="00000000" w:rsidDel="00000000" w:rsidP="00000000" w:rsidRDefault="00000000" w:rsidRPr="00000000" w14:paraId="000000AC">
            <w:pPr>
              <w:jc w:val="center"/>
              <w:rPr/>
            </w:pPr>
            <w:r w:rsidDel="00000000" w:rsidR="00000000" w:rsidRPr="00000000">
              <w:rPr>
                <w:rFonts w:ascii="Times New Roman" w:cs="Times New Roman" w:eastAsia="Times New Roman" w:hAnsi="Times New Roman"/>
                <w:b w:val="1"/>
                <w:bCs w:val="1"/>
                <w:color w:val="7a4e00"/>
                <w:sz w:val="18"/>
                <w:szCs w:val="18"/>
                <w:rtl w:val="0"/>
              </w:rPr>
              <w:t xml:space="preserve">SỬA ĐỔI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AD">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Điều 72. Đăng tải quyết định mở thủ tục phá sản, danh sách chủ nợ, quyết định tuyên bố doanh nghiệp phá sản của Tòa án</w:t>
            </w:r>
            <w:r w:rsidDel="00000000" w:rsidR="00000000" w:rsidRPr="00000000">
              <w:rPr>
                <w:rtl w:val="0"/>
              </w:rPr>
            </w:r>
          </w:p>
          <w:p w:rsidR="00000000" w:rsidDel="00000000" w:rsidP="00000000" w:rsidRDefault="00000000" w:rsidRPr="00000000" w14:paraId="000000AE">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1. Trong thời hạn 03 ngày làm việc kể từ ngày nhận được quyết định mở thủ tục phá sản của Tòa án, Cơ quan đăng ký kinh doanh cấp tỉnh đăng tải quyết định trên Cổng thông tin quốc gia về đăng ký doanh nghiệp, chuyển tình trạng pháp lý của doanh nghiệp sang tình trạng đang làm thủ tục phá sản, tình trạng pháp lý của chi nhánh, văn phòng đại diện, địa điểm kinh doanh sang tình trạng đang làm thủ tục chấm dứt hoạt động.</w:t>
            </w:r>
            <w:r w:rsidDel="00000000" w:rsidR="00000000" w:rsidRPr="00000000">
              <w:rPr>
                <w:rtl w:val="0"/>
              </w:rPr>
            </w:r>
          </w:p>
          <w:p w:rsidR="00000000" w:rsidDel="00000000" w:rsidP="00000000" w:rsidRDefault="00000000" w:rsidRPr="00000000" w14:paraId="000000AF">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2. Trong thời hạn 03 ngày làm việc kể từ ngày nhận được danh sách chủ nợ, Cơ quan đăng ký kinh doanh cấp tỉnh đăng tải danh sách chủ nợ trên Cổng thông tin quốc gia về đăng ký doanh nghiệp.</w:t>
            </w:r>
            <w:r w:rsidDel="00000000" w:rsidR="00000000" w:rsidRPr="00000000">
              <w:rPr>
                <w:rtl w:val="0"/>
              </w:rPr>
            </w:r>
          </w:p>
          <w:p w:rsidR="00000000" w:rsidDel="00000000" w:rsidP="00000000" w:rsidRDefault="00000000" w:rsidRPr="00000000" w14:paraId="000000B0">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3. Trong thời hạn 03 ngày làm việc kể từ ngày nhận được quyết định tuyên bố doanh nghiệp phá sản của Tòa án, Cơ quan đăng ký kinh doanh cấp tỉnh đăng tải quyết định trên Cổng thông tin quốc gia về đăng ký doanh nghiệp và chuyển tình trạng pháp lý của doanh nghiệp sang tình trạng đã phá sản, tình trạng pháp lý của chi nhánh, văn phòng đại diện, địa điểm kinh doanh sang tình trạng đã chấm dứt hoạt động.</w:t>
            </w:r>
            <w:r w:rsidDel="00000000" w:rsidR="00000000" w:rsidRPr="00000000">
              <w:rPr>
                <w:rtl w:val="0"/>
              </w:rPr>
            </w:r>
          </w:p>
          <w:p w:rsidR="00000000" w:rsidDel="00000000" w:rsidP="00000000" w:rsidRDefault="00000000" w:rsidRPr="00000000" w14:paraId="000000B1">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4. Thông tin về việc doanh nghiệp đang làm thủ tục phá sản hoặc đã phá sản và chi nhánh, văn phòng đại diện, địa điểm kinh doanh đang làm thủ tục chấm dứt hoạt động hoặc đã chấm dứt hoạt động được truyền sang Hệ thống ứng dụng đăng ký thuế để cập nhật.</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B2">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Điều 72. Quy trình chuyển tình trạng pháp lý, đình chỉ thủ tục phá sản, hủy quyết định tuyên bố doanh nghiệp phá sản</w:t>
            </w:r>
            <w:r w:rsidDel="00000000" w:rsidR="00000000" w:rsidRPr="00000000">
              <w:rPr>
                <w:rtl w:val="0"/>
              </w:rPr>
            </w:r>
          </w:p>
          <w:p w:rsidR="00000000" w:rsidDel="00000000" w:rsidP="00000000" w:rsidRDefault="00000000" w:rsidRPr="00000000" w14:paraId="000000B3">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1. Việc chuyển tình trạng pháp lý sau khi có quyết định mở thủ tục phá sản, quyết định tuyên bố doanh nghiệp phá sản của Tòa án: a) Trong 03 ngày làm việc kể từ ngày nhận được quyết định mở thủ tục phá sản, chuyển tình trạng pháp lý của doanh nghiệp sang tình trạng đang làm thủ tục phá sản, tình trạng pháp lý của chi nhánh, văn phòng đại diện, địa điểm kinh doanh sang tình trạng đang làm thủ tục chấm dứt hoạt động; b) Trong 03 ngày làm việc kể từ ngày nhận được quyết định, trích lục quyết định tuyên bố doanh nghiệp phá sản, chuyển tình trạng pháp lý của doanh nghiệp sang tình trạng đã phá sản, của chi nhánh, văn phòng đại diện, địa điểm kinh doanh sang tình trạng đã chấm dứt hoạt động; c) Trong 03 ngày làm việc kể từ ngày nhận được quyết định không mở thủ tục phá sản của Tòa án, Cơ quan đăng ký kinh doanh cấp tỉnh lưu giữ thông tin tại Cơ sở dữ liệu quốc gia về đăng ký doanh nghiệp.</w:t>
            </w:r>
            <w:r w:rsidDel="00000000" w:rsidR="00000000" w:rsidRPr="00000000">
              <w:rPr>
                <w:rtl w:val="0"/>
              </w:rPr>
            </w:r>
          </w:p>
          <w:p w:rsidR="00000000" w:rsidDel="00000000" w:rsidP="00000000" w:rsidRDefault="00000000" w:rsidRPr="00000000" w14:paraId="000000B4">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2. Trong thời hạn 03 ngày làm việc kể từ ngày nhận được quyết định đình chỉ thủ tục phá sản của Tòa án, Cơ quan đăng ký kinh doanh cấp tỉnh chuyển tình trạng pháp lý của doanh nghiệp, tình trạng pháp lý của chi nhánh, văn phòng đại diện, địa điểm kinh doanh sang tình trạng pháp lý trước thời điểm có quyết định mở thủ tục phá sản.</w:t>
            </w:r>
            <w:r w:rsidDel="00000000" w:rsidR="00000000" w:rsidRPr="00000000">
              <w:rPr>
                <w:rtl w:val="0"/>
              </w:rPr>
            </w:r>
          </w:p>
          <w:p w:rsidR="00000000" w:rsidDel="00000000" w:rsidP="00000000" w:rsidRDefault="00000000" w:rsidRPr="00000000" w14:paraId="000000B5">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3. Trong thời hạn 03 ngày làm việc kể từ ngày nhận được quyết định giải quyết đề nghị xem xét lại, kiến nghị quyết định đình chỉ thủ tục phá sản của Tòa án, Cơ quan đăng ký kinh doanh cấp tỉnh lưu giữ thông tin đối với trường hợp Tòa án giữ nguyên quyết định đình chỉ thủ tục phá sản, hoặc chuyển tình trạng pháp lý của doanh nghiệp sang tình trạng đang làm thủ tục phá sản, của chi nhánh, văn phòng đại diện, địa điểm kinh doanh sang tình trạng đang làm thủ tục chấm dứt hoạt động đối với trường hợp Tòa án hủy quyết định đình chỉ thủ tục phá sản và giao cho Thẩm phán tiến hành giải quyết thủ tục phá sản.</w:t>
            </w:r>
            <w:r w:rsidDel="00000000" w:rsidR="00000000" w:rsidRPr="00000000">
              <w:rPr>
                <w:rtl w:val="0"/>
              </w:rPr>
            </w:r>
          </w:p>
          <w:p w:rsidR="00000000" w:rsidDel="00000000" w:rsidP="00000000" w:rsidRDefault="00000000" w:rsidRPr="00000000" w14:paraId="000000B6">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4. Trong thời hạn 03 ngày làm việc kể từ ngày nhận được quyết định hủy quyết định tuyên bố doanh nghiệp phá sản và giao hồ sơ cho Tòa án nhân dân cấp dưới có thẩm quyền giải quyết lại, Cơ quan đăng ký kinh doanh cấp tỉnh chuyển tình trạng pháp lý của doanh nghiệp sang tình trạng đang làm thủ tục phá sản, tình trạng pháp lý của chi nhánh, văn phòng đại diện, địa điểm kinh doanh sang tình trạng đang làm thủ tục chấm dứt hoạt động.</w:t>
            </w:r>
            <w:r w:rsidDel="00000000" w:rsidR="00000000" w:rsidRPr="00000000">
              <w:rPr>
                <w:rtl w:val="0"/>
              </w:rPr>
            </w:r>
          </w:p>
          <w:p w:rsidR="00000000" w:rsidDel="00000000" w:rsidP="00000000" w:rsidRDefault="00000000" w:rsidRPr="00000000" w14:paraId="000000B7">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5. Thông tin về việc doanh nghiệp đang làm thủ tục phá sản hoặc đã phá sản và chi nhánh, văn phòng đại diện, địa điểm kinh doanh đang làm thủ tục chấm dứt hoạt động hoặc đã chấm dứt hoạt động được truyền sang Hệ thống ứng dụng đăng ký thuế để cập nhật.</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B8">
            <w:pPr>
              <w:rPr/>
            </w:pPr>
            <w:r w:rsidDel="00000000" w:rsidR="00000000" w:rsidRPr="00000000">
              <w:rPr>
                <w:rFonts w:ascii="Times New Roman" w:cs="Times New Roman" w:eastAsia="Times New Roman" w:hAnsi="Times New Roman"/>
                <w:i w:val="1"/>
                <w:iCs w:val="1"/>
                <w:color w:val="333333"/>
                <w:sz w:val="18"/>
                <w:szCs w:val="18"/>
                <w:rtl w:val="0"/>
              </w:rPr>
              <w:t xml:space="preserve">Mở rộng đáng kể phạm vi điều chỉnh, đồng bộ với Luật Phục hồi, phá sản số 142/2025/QH15 (thay thế Luật Phá sản 2014, được viện dẫn trong phần căn cứ pháp lý của NĐ 296/2026). Quy định cũ chỉ xử lý 2 tình huống (mở thủ tục, tuyên bố phá sản) kèm yêu cầu đăng tải công khai. Quy định mới bao quát đầy đủ chu trình: mở thủ tục → (không mở / đình chỉ / xem xét lại) → tuyên bố phá sản → (hủy tuyên bố, giải quyết lại) — phản ánh đúng các tình huống tố tụng phá sản theo luật nội dung mới. Đồng thời bỏ yêu cầu đăng tải công khai quyết định trên Cổng thông tin quốc gia về ĐKDN so với quy định cũ (khoản 1, 3 cũ).</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B9">
            <w:pPr>
              <w:rPr/>
            </w:pPr>
            <w:r w:rsidDel="00000000" w:rsidR="00000000" w:rsidRPr="00000000">
              <w:rPr>
                <w:rFonts w:ascii="Times New Roman" w:cs="Times New Roman" w:eastAsia="Times New Roman" w:hAnsi="Times New Roman"/>
                <w:b w:val="1"/>
                <w:bCs w:val="1"/>
                <w:sz w:val="19"/>
                <w:szCs w:val="19"/>
                <w:rtl w:val="0"/>
              </w:rPr>
              <w:t xml:space="preserve">Khoản 5 Điều 93</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de9b6" w:val="clear"/>
            <w:tcMar>
              <w:top w:w="100.0" w:type="dxa"/>
              <w:left w:w="100.0" w:type="dxa"/>
              <w:bottom w:w="100.0" w:type="dxa"/>
              <w:right w:w="100.0" w:type="dxa"/>
            </w:tcMar>
            <w:vAlign w:val="center"/>
          </w:tcPr>
          <w:p w:rsidR="00000000" w:rsidDel="00000000" w:rsidP="00000000" w:rsidRDefault="00000000" w:rsidRPr="00000000" w14:paraId="000000BA">
            <w:pPr>
              <w:jc w:val="center"/>
              <w:rPr/>
            </w:pPr>
            <w:r w:rsidDel="00000000" w:rsidR="00000000" w:rsidRPr="00000000">
              <w:rPr>
                <w:rFonts w:ascii="Times New Roman" w:cs="Times New Roman" w:eastAsia="Times New Roman" w:hAnsi="Times New Roman"/>
                <w:b w:val="1"/>
                <w:bCs w:val="1"/>
                <w:color w:val="7a4e00"/>
                <w:sz w:val="18"/>
                <w:szCs w:val="18"/>
                <w:rtl w:val="0"/>
              </w:rPr>
              <w:t xml:space="preserve">SỬA ĐỔI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BB">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5. Người ủy quyền và người được ủy quyền thực hiện thủ tục đăng ký hộ kinh doanh chịu trách nhiệm trước pháp luật về tính hợp pháp, trung thực và chính xác của việc ủy quyền. Người ủy quyền và người được ủy quyền phải thực hiện xác thực điện tử để được cấp đăng ký hộ kinh doanh. Trường hợp việc xác thực điện tử bị gián đoạn thì người ủy quyền thực hiện việc xác thực điện tử sau khi được cấp đăng ký hộ kinh doanh. Trường hợp người ủy quyền không xác nhận hoặc xác nhận không ủy quyền thực hiện thủ tục đăng ký hộ kinh doanh thì Cơ quan đăng ký kinh doanh cấp xã yêu cầu hộ kinh doanh báo cáo theo quy định tại khoản 6 Điều 22 Nghị định này. Trường hợp chưa có tài khoản định danh điện tử để thực hiện xác thực điện tử thì hồ sơ đăng ký hộ kinh doanh phải kèm theo bản sao thẻ Căn cước hoặc thẻ Căn cước công dân còn hiệu lực của người ủy quyền.</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BC">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5. Người ủy quyền và người được ủy quyền thực hiện thủ tục đăng ký hộ kinh doanh chịu trách nhiệm trước pháp luật về tính hợp pháp, trung thực và chính xác của việc ủy quyền. Người ủy quyền và người được ủy quyền phải thực hiện xác thực điện tử để được cấp đăng ký hộ kinh doanh khi thực hiện thủ tục đăng ký thành lập hộ kinh doanh, đăng ký thay đổi chủ hộ kinh doanh, đăng ký thay đổi thành viên hộ gia đình đăng ký hộ kinh doanh. Trường hợp việc xác thực điện tử bị gián đoạn thì người ủy quyền thực hiện việc xác thực điện tử sau khi được cấp đăng ký hộ kinh doanh. Trường hợp người ủy quyền không xác nhận hoặc xác nhận không ủy quyền thực hiện thủ tục đăng ký hộ kinh doanh thì Cơ quan đăng ký kinh doanh cấp xã yêu cầu hộ kinh doanh báo cáo theo quy định tại khoản 6 Điều 22 Nghị định này. Trường hợp chưa có tài khoản định danh điện tử để thực hiện xác thực điện tử thì hồ sơ đăng ký hộ kinh doanh phải kèm theo bản sao thẻ Căn cước hoặc thẻ Căn cước công dân còn hiệu lực của người ủy quyền.</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BD">
            <w:pPr>
              <w:rPr/>
            </w:pPr>
            <w:r w:rsidDel="00000000" w:rsidR="00000000" w:rsidRPr="00000000">
              <w:rPr>
                <w:rFonts w:ascii="Times New Roman" w:cs="Times New Roman" w:eastAsia="Times New Roman" w:hAnsi="Times New Roman"/>
                <w:i w:val="1"/>
                <w:iCs w:val="1"/>
                <w:color w:val="333333"/>
                <w:sz w:val="18"/>
                <w:szCs w:val="18"/>
                <w:rtl w:val="0"/>
              </w:rPr>
              <w:t xml:space="preserve">Tương tự khoản 5 Điều 12 (áp dụng cho doanh nghiệp) — thu hẹp phạm vi bắt buộc xác thực điện tử đối với hộ kinh doanh, chỉ áp dụng cho 3 loại thủ tục cụ thể (thành lập, thay đổi chủ hộ, thay đổi thành viên hộ gia đình) thay vì mọi thủ tục ủy quyền.</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BE">
            <w:pPr>
              <w:rPr/>
            </w:pPr>
            <w:r w:rsidDel="00000000" w:rsidR="00000000" w:rsidRPr="00000000">
              <w:rPr>
                <w:rFonts w:ascii="Times New Roman" w:cs="Times New Roman" w:eastAsia="Times New Roman" w:hAnsi="Times New Roman"/>
                <w:b w:val="1"/>
                <w:bCs w:val="1"/>
                <w:sz w:val="19"/>
                <w:szCs w:val="19"/>
                <w:rtl w:val="0"/>
              </w:rPr>
              <w:t xml:space="preserve">Khoản 5 Điều 103 (mới)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cbe8cb" w:val="clear"/>
            <w:tcMar>
              <w:top w:w="100.0" w:type="dxa"/>
              <w:left w:w="100.0" w:type="dxa"/>
              <w:bottom w:w="100.0" w:type="dxa"/>
              <w:right w:w="100.0" w:type="dxa"/>
            </w:tcMar>
            <w:vAlign w:val="center"/>
          </w:tcPr>
          <w:p w:rsidR="00000000" w:rsidDel="00000000" w:rsidP="00000000" w:rsidRDefault="00000000" w:rsidRPr="00000000" w14:paraId="000000BF">
            <w:pPr>
              <w:jc w:val="center"/>
              <w:rPr/>
            </w:pPr>
            <w:r w:rsidDel="00000000" w:rsidR="00000000" w:rsidRPr="00000000">
              <w:rPr>
                <w:rFonts w:ascii="Times New Roman" w:cs="Times New Roman" w:eastAsia="Times New Roman" w:hAnsi="Times New Roman"/>
                <w:b w:val="1"/>
                <w:bCs w:val="1"/>
                <w:color w:val="1e5631"/>
                <w:sz w:val="18"/>
                <w:szCs w:val="18"/>
                <w:rtl w:val="0"/>
              </w:rPr>
              <w:t xml:space="preserve">BỔ SUNG</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C0">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(Không có quy định tương ứng trong Nghị định 168/2025/NĐ-CP — nội dung hoàn toàn mới)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C1">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5. Trong thời gian tạm ngừng kinh doanh, khi có thay đổi thông tin đăng ký hộ kinh doanh theo quy định tại Điều 100 Nghị định này, hộ kinh doanh phải đăng ký thay đổi nội dung đăng ký hộ kinh doanh theo quy định.</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C2">
            <w:pPr>
              <w:rPr/>
            </w:pPr>
            <w:r w:rsidDel="00000000" w:rsidR="00000000" w:rsidRPr="00000000">
              <w:rPr>
                <w:rFonts w:ascii="Times New Roman" w:cs="Times New Roman" w:eastAsia="Times New Roman" w:hAnsi="Times New Roman"/>
                <w:i w:val="1"/>
                <w:iCs w:val="1"/>
                <w:color w:val="333333"/>
                <w:sz w:val="18"/>
                <w:szCs w:val="18"/>
                <w:rtl w:val="0"/>
              </w:rPr>
              <w:t xml:space="preserve">Tương tự khoản 7 Điều 60 (áp dụng cho doanh nghiệp) nhưng cho hộ kinh doanh. Lưu ý: khác với doanh nghiệp, hộ kinh doanh không có quy định trần tổng thời gian tạm ngừng 24 tháng tương ứng — NĐ 296/2026 không sửa khoản 1 Điều 103 về thời hạn tạm ngừng của hộ kinh doanh.</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C3">
            <w:pPr>
              <w:rPr/>
            </w:pPr>
            <w:r w:rsidDel="00000000" w:rsidR="00000000" w:rsidRPr="00000000">
              <w:rPr>
                <w:rFonts w:ascii="Times New Roman" w:cs="Times New Roman" w:eastAsia="Times New Roman" w:hAnsi="Times New Roman"/>
                <w:b w:val="1"/>
                <w:bCs w:val="1"/>
                <w:sz w:val="19"/>
                <w:szCs w:val="19"/>
                <w:rtl w:val="0"/>
              </w:rPr>
              <w:t xml:space="preserve">Khoản 1 Điều 112</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de9b6" w:val="clear"/>
            <w:tcMar>
              <w:top w:w="100.0" w:type="dxa"/>
              <w:left w:w="100.0" w:type="dxa"/>
              <w:bottom w:w="100.0" w:type="dxa"/>
              <w:right w:w="100.0" w:type="dxa"/>
            </w:tcMar>
            <w:vAlign w:val="center"/>
          </w:tcPr>
          <w:p w:rsidR="00000000" w:rsidDel="00000000" w:rsidP="00000000" w:rsidRDefault="00000000" w:rsidRPr="00000000" w14:paraId="000000C4">
            <w:pPr>
              <w:jc w:val="center"/>
              <w:rPr/>
            </w:pPr>
            <w:r w:rsidDel="00000000" w:rsidR="00000000" w:rsidRPr="00000000">
              <w:rPr>
                <w:rFonts w:ascii="Times New Roman" w:cs="Times New Roman" w:eastAsia="Times New Roman" w:hAnsi="Times New Roman"/>
                <w:b w:val="1"/>
                <w:bCs w:val="1"/>
                <w:color w:val="7a4e00"/>
                <w:sz w:val="18"/>
                <w:szCs w:val="18"/>
                <w:rtl w:val="0"/>
              </w:rPr>
              <w:t xml:space="preserve">SỬA ĐỔI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C5">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1. Hồ sơ đăng ký hộ kinh doanh qua mạng thông tin điện tử bao gồm các giấy tờ theo quy định tại Nghị định này và được thể hiện dưới dạng văn bản điện tử. Hồ sơ đăng ký hộ kinh doanh qua mạng thông tin điện tử có giá trị pháp lý tương đương hồ sơ đăng ký hộ kinh doanh bằng bản giấy.</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C6">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1. Hồ sơ đăng ký hộ kinh doanh qua mạng thông tin điện tử bao gồm các giấy tờ theo quy định tại Nghị định này và được thể hiện dưới dạng văn bản điện tử hoặc dữ liệu điện tử. Hồ sơ đăng ký hộ kinh doanh qua mạng thông tin điện tử có giá trị pháp lý tương đương hồ sơ đăng ký hộ kinh doanh bằng bản giấy.</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C7">
            <w:pPr>
              <w:rPr/>
            </w:pPr>
            <w:r w:rsidDel="00000000" w:rsidR="00000000" w:rsidRPr="00000000">
              <w:rPr>
                <w:rFonts w:ascii="Times New Roman" w:cs="Times New Roman" w:eastAsia="Times New Roman" w:hAnsi="Times New Roman"/>
                <w:i w:val="1"/>
                <w:iCs w:val="1"/>
                <w:color w:val="333333"/>
                <w:sz w:val="18"/>
                <w:szCs w:val="18"/>
                <w:rtl w:val="0"/>
              </w:rPr>
              <w:t xml:space="preserve">Đồng bộ với thay đổi tại khoản 1 Điều 38 (doanh nghiệp) — mở rộng định dạng hồ sơ điện tử cho hộ kinh doanh.</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C8">
            <w:pPr>
              <w:rPr/>
            </w:pPr>
            <w:r w:rsidDel="00000000" w:rsidR="00000000" w:rsidRPr="00000000">
              <w:rPr>
                <w:rFonts w:ascii="Times New Roman" w:cs="Times New Roman" w:eastAsia="Times New Roman" w:hAnsi="Times New Roman"/>
                <w:b w:val="1"/>
                <w:bCs w:val="1"/>
                <w:sz w:val="19"/>
                <w:szCs w:val="19"/>
                <w:rtl w:val="0"/>
              </w:rPr>
              <w:t xml:space="preserve">Điểm a khoản 2 Điều 112</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de9b6" w:val="clear"/>
            <w:tcMar>
              <w:top w:w="100.0" w:type="dxa"/>
              <w:left w:w="100.0" w:type="dxa"/>
              <w:bottom w:w="100.0" w:type="dxa"/>
              <w:right w:w="100.0" w:type="dxa"/>
            </w:tcMar>
            <w:vAlign w:val="center"/>
          </w:tcPr>
          <w:p w:rsidR="00000000" w:rsidDel="00000000" w:rsidP="00000000" w:rsidRDefault="00000000" w:rsidRPr="00000000" w14:paraId="000000C9">
            <w:pPr>
              <w:jc w:val="center"/>
              <w:rPr/>
            </w:pPr>
            <w:r w:rsidDel="00000000" w:rsidR="00000000" w:rsidRPr="00000000">
              <w:rPr>
                <w:rFonts w:ascii="Times New Roman" w:cs="Times New Roman" w:eastAsia="Times New Roman" w:hAnsi="Times New Roman"/>
                <w:b w:val="1"/>
                <w:bCs w:val="1"/>
                <w:color w:val="7a4e00"/>
                <w:sz w:val="18"/>
                <w:szCs w:val="18"/>
                <w:rtl w:val="0"/>
              </w:rPr>
              <w:t xml:space="preserve">SỬA ĐỔI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CA">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a) Có đầy đủ các giấy tờ và nội dung các giấy tờ đó được kê khai đầy đủ theo quy định như hồ sơ bằng bản giấy và được thể hiện dưới dạng văn bản điện tử. Tên văn bản điện tử phải được đặt tương ứng với tên loại giấy tờ trong hồ sơ đăng ký hộ kinh doanh bằng bản giấy;</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CB">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a) Có đầy đủ các giấy tờ và nội dung các giấy tờ đó được kê khai đầy đủ theo quy định như hồ sơ bằng bản giấy và được thể hiện dưới dạng văn bản điện tử hoặc dữ liệu điện tử có đầy đủ thông tin theo quy định như hồ sơ đăng ký bằng bản giấy. Tên văn bản điện tử phải được đặt tương ứng với tên loại giấy tờ trong hồ sơ đăng ký hộ kinh doanh bằng bản giấy;</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CC">
            <w:pPr>
              <w:rPr/>
            </w:pPr>
            <w:r w:rsidDel="00000000" w:rsidR="00000000" w:rsidRPr="00000000">
              <w:rPr>
                <w:rFonts w:ascii="Times New Roman" w:cs="Times New Roman" w:eastAsia="Times New Roman" w:hAnsi="Times New Roman"/>
                <w:i w:val="1"/>
                <w:iCs w:val="1"/>
                <w:color w:val="333333"/>
                <w:sz w:val="18"/>
                <w:szCs w:val="18"/>
                <w:rtl w:val="0"/>
              </w:rPr>
              <w:t xml:space="preserve">Đồng bộ, mở rộng thêm hình thức "dữ liệu điện tử".</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CD">
            <w:pPr>
              <w:rPr/>
            </w:pPr>
            <w:r w:rsidDel="00000000" w:rsidR="00000000" w:rsidRPr="00000000">
              <w:rPr>
                <w:rFonts w:ascii="Times New Roman" w:cs="Times New Roman" w:eastAsia="Times New Roman" w:hAnsi="Times New Roman"/>
                <w:b w:val="1"/>
                <w:bCs w:val="1"/>
                <w:sz w:val="19"/>
                <w:szCs w:val="19"/>
                <w:rtl w:val="0"/>
              </w:rPr>
              <w:t xml:space="preserve">Điểm d khoản 2 Điều 112</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de9b6" w:val="clear"/>
            <w:tcMar>
              <w:top w:w="100.0" w:type="dxa"/>
              <w:left w:w="100.0" w:type="dxa"/>
              <w:bottom w:w="100.0" w:type="dxa"/>
              <w:right w:w="100.0" w:type="dxa"/>
            </w:tcMar>
            <w:vAlign w:val="center"/>
          </w:tcPr>
          <w:p w:rsidR="00000000" w:rsidDel="00000000" w:rsidP="00000000" w:rsidRDefault="00000000" w:rsidRPr="00000000" w14:paraId="000000CE">
            <w:pPr>
              <w:jc w:val="center"/>
              <w:rPr/>
            </w:pPr>
            <w:r w:rsidDel="00000000" w:rsidR="00000000" w:rsidRPr="00000000">
              <w:rPr>
                <w:rFonts w:ascii="Times New Roman" w:cs="Times New Roman" w:eastAsia="Times New Roman" w:hAnsi="Times New Roman"/>
                <w:b w:val="1"/>
                <w:bCs w:val="1"/>
                <w:color w:val="7a4e00"/>
                <w:sz w:val="18"/>
                <w:szCs w:val="18"/>
                <w:rtl w:val="0"/>
              </w:rPr>
              <w:t xml:space="preserve">SỬA ĐỔI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CF">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d) Phải được ký số bởi chủ hộ kinh doanh hoặc người được chủ hộ kinh doanh ủy quyền thực hiện thủ tục đăng ký hộ kinh doanh. Trường hợp ủy quyền thực hiện thủ tục đăng ký hộ kinh doanh, hồ sơ đăng ký hộ kinh doanh qua mạng thông tin điện tử phải kèm theo các giấy tờ, tài liệu quy định tại Điều 93 Nghị định này được thể hiện dưới dạng văn bản điện tử quy định tại khoản 9 Điều 3 Nghị định này.</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D0">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d) Trường hợp ủy quyền thực hiện thủ tục đăng ký hộ kinh doanh, hồ sơ đăng ký hộ kinh doanh qua mạng thông tin điện tử phải kèm theo các giấy tờ, tài liệu quy định tại Điều 93 Nghị định này được thể hiện dưới dạng văn bản điện tử hoặc dữ liệu điện tử theo quy định.</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D1">
            <w:pPr>
              <w:rPr/>
            </w:pPr>
            <w:r w:rsidDel="00000000" w:rsidR="00000000" w:rsidRPr="00000000">
              <w:rPr>
                <w:rFonts w:ascii="Times New Roman" w:cs="Times New Roman" w:eastAsia="Times New Roman" w:hAnsi="Times New Roman"/>
                <w:i w:val="1"/>
                <w:iCs w:val="1"/>
                <w:color w:val="333333"/>
                <w:sz w:val="18"/>
                <w:szCs w:val="18"/>
                <w:rtl w:val="0"/>
              </w:rPr>
              <w:t xml:space="preserve">Bỏ yêu cầu "ký số" bắt buộc — chuyển sang cơ chế xác thực điện tử mới tại Điều 113 sửa đổi, đồng bộ với thay đổi tại điểm d khoản 2 Điều 38 (doanh nghiệp).</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D2">
            <w:pPr>
              <w:rPr/>
            </w:pPr>
            <w:r w:rsidDel="00000000" w:rsidR="00000000" w:rsidRPr="00000000">
              <w:rPr>
                <w:rFonts w:ascii="Times New Roman" w:cs="Times New Roman" w:eastAsia="Times New Roman" w:hAnsi="Times New Roman"/>
                <w:b w:val="1"/>
                <w:bCs w:val="1"/>
                <w:sz w:val="19"/>
                <w:szCs w:val="19"/>
                <w:rtl w:val="0"/>
              </w:rPr>
              <w:t xml:space="preserve">Khoản 4 Điều 112 (mới)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cbe8cb" w:val="clear"/>
            <w:tcMar>
              <w:top w:w="100.0" w:type="dxa"/>
              <w:left w:w="100.0" w:type="dxa"/>
              <w:bottom w:w="100.0" w:type="dxa"/>
              <w:right w:w="100.0" w:type="dxa"/>
            </w:tcMar>
            <w:vAlign w:val="center"/>
          </w:tcPr>
          <w:p w:rsidR="00000000" w:rsidDel="00000000" w:rsidP="00000000" w:rsidRDefault="00000000" w:rsidRPr="00000000" w14:paraId="000000D3">
            <w:pPr>
              <w:jc w:val="center"/>
              <w:rPr/>
            </w:pPr>
            <w:r w:rsidDel="00000000" w:rsidR="00000000" w:rsidRPr="00000000">
              <w:rPr>
                <w:rFonts w:ascii="Times New Roman" w:cs="Times New Roman" w:eastAsia="Times New Roman" w:hAnsi="Times New Roman"/>
                <w:b w:val="1"/>
                <w:bCs w:val="1"/>
                <w:color w:val="1e5631"/>
                <w:sz w:val="18"/>
                <w:szCs w:val="18"/>
                <w:rtl w:val="0"/>
              </w:rPr>
              <w:t xml:space="preserve">BỔ SUNG</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D4">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(Không có quy định tương ứng trong Nghị định 168/2025/NĐ-CP — nội dung hoàn toàn mới)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D5">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4. Trường hợp hồ sơ được tiếp nhận trên Hệ thống thông tin về đăng ký hộ kinh doanh sau giờ hành chính hoặc vào ngày nghỉ, ngày lễ, Tết theo quy định thì thời hạn trả kết quả giải quyết thủ tục đăng ký hộ kinh doanh quy định tại Nghị định này được tính từ ngày làm việc kế tiếp của ngày hồ sơ được tiếp nhận.</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D6">
            <w:pPr>
              <w:rPr/>
            </w:pPr>
            <w:r w:rsidDel="00000000" w:rsidR="00000000" w:rsidRPr="00000000">
              <w:rPr>
                <w:rFonts w:ascii="Times New Roman" w:cs="Times New Roman" w:eastAsia="Times New Roman" w:hAnsi="Times New Roman"/>
                <w:i w:val="1"/>
                <w:iCs w:val="1"/>
                <w:color w:val="333333"/>
                <w:sz w:val="18"/>
                <w:szCs w:val="18"/>
                <w:rtl w:val="0"/>
              </w:rPr>
              <w:t xml:space="preserve">Làm rõ cách tính thời hạn xử lý hồ sơ nộp ngoài giờ hành chính cho hộ kinh doanh — áp dụng nguyên tắc tương tự đã tồn tại cho doanh nghiệp tại khoản 3 Điều 38 (không sửa đổi).</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D7">
            <w:pPr>
              <w:rPr/>
            </w:pPr>
            <w:r w:rsidDel="00000000" w:rsidR="00000000" w:rsidRPr="00000000">
              <w:rPr>
                <w:rFonts w:ascii="Times New Roman" w:cs="Times New Roman" w:eastAsia="Times New Roman" w:hAnsi="Times New Roman"/>
                <w:b w:val="1"/>
                <w:bCs w:val="1"/>
                <w:sz w:val="19"/>
                <w:szCs w:val="19"/>
                <w:rtl w:val="0"/>
              </w:rPr>
              <w:t xml:space="preserve">Điều 113 (toàn bộ điều, đổi tên)</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de9b6" w:val="clear"/>
            <w:tcMar>
              <w:top w:w="100.0" w:type="dxa"/>
              <w:left w:w="100.0" w:type="dxa"/>
              <w:bottom w:w="100.0" w:type="dxa"/>
              <w:right w:w="100.0" w:type="dxa"/>
            </w:tcMar>
            <w:vAlign w:val="center"/>
          </w:tcPr>
          <w:p w:rsidR="00000000" w:rsidDel="00000000" w:rsidP="00000000" w:rsidRDefault="00000000" w:rsidRPr="00000000" w14:paraId="000000D8">
            <w:pPr>
              <w:jc w:val="center"/>
              <w:rPr/>
            </w:pPr>
            <w:r w:rsidDel="00000000" w:rsidR="00000000" w:rsidRPr="00000000">
              <w:rPr>
                <w:rFonts w:ascii="Times New Roman" w:cs="Times New Roman" w:eastAsia="Times New Roman" w:hAnsi="Times New Roman"/>
                <w:b w:val="1"/>
                <w:bCs w:val="1"/>
                <w:color w:val="7a4e00"/>
                <w:sz w:val="18"/>
                <w:szCs w:val="18"/>
                <w:rtl w:val="0"/>
              </w:rPr>
              <w:t xml:space="preserve">SỬA ĐỔI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D9">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Điều 113. Trình tự, thủ tục đăng ký hộ kinh doanh qua mạng thông tin điện tử</w:t>
            </w:r>
            <w:r w:rsidDel="00000000" w:rsidR="00000000" w:rsidRPr="00000000">
              <w:rPr>
                <w:rtl w:val="0"/>
              </w:rPr>
            </w:r>
          </w:p>
          <w:p w:rsidR="00000000" w:rsidDel="00000000" w:rsidP="00000000" w:rsidRDefault="00000000" w:rsidRPr="00000000" w14:paraId="000000DA">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1. Người nộp hồ sơ sử dụng tài khoản định danh điện tử để đăng nhập vào Hệ thống thông tin về đăng ký hộ kinh doanh.</w:t>
            </w:r>
            <w:r w:rsidDel="00000000" w:rsidR="00000000" w:rsidRPr="00000000">
              <w:rPr>
                <w:rtl w:val="0"/>
              </w:rPr>
            </w:r>
          </w:p>
          <w:p w:rsidR="00000000" w:rsidDel="00000000" w:rsidP="00000000" w:rsidRDefault="00000000" w:rsidRPr="00000000" w14:paraId="000000DB">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2. Người nộp hồ sơ kê khai thông tin, tải văn bản điện tử, ký số hồ sơ đăng ký hộ kinh doanh qua mạng thông tin điện tử và thanh toán lệ phí theo quy trình trên Hệ thống.</w:t>
            </w:r>
            <w:r w:rsidDel="00000000" w:rsidR="00000000" w:rsidRPr="00000000">
              <w:rPr>
                <w:rtl w:val="0"/>
              </w:rPr>
            </w:r>
          </w:p>
          <w:p w:rsidR="00000000" w:rsidDel="00000000" w:rsidP="00000000" w:rsidRDefault="00000000" w:rsidRPr="00000000" w14:paraId="000000DC">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3. Sau khi hoàn thành việc gửi hồ sơ đăng ký hộ kinh doanh, người nộp hồ sơ sẽ nhận được giấy tiếp nhận hồ sơ và hẹn trả kết quả hồ sơ đăng ký hộ kinh doanh qua mạng thông tin điện tử.</w:t>
            </w:r>
            <w:r w:rsidDel="00000000" w:rsidR="00000000" w:rsidRPr="00000000">
              <w:rPr>
                <w:rtl w:val="0"/>
              </w:rPr>
            </w:r>
          </w:p>
          <w:p w:rsidR="00000000" w:rsidDel="00000000" w:rsidP="00000000" w:rsidRDefault="00000000" w:rsidRPr="00000000" w14:paraId="000000DD">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4. Các thông tin đăng ký hộ kinh doanh được truyền sang Hệ thống ứng dụng đăng ký thuế để phối hợp, trao đổi thông tin giữa Cơ quan đăng ký kinh doanh cấp xã và Cơ quan thuế.</w:t>
            </w:r>
            <w:r w:rsidDel="00000000" w:rsidR="00000000" w:rsidRPr="00000000">
              <w:rPr>
                <w:rtl w:val="0"/>
              </w:rPr>
            </w:r>
          </w:p>
          <w:p w:rsidR="00000000" w:rsidDel="00000000" w:rsidP="00000000" w:rsidRDefault="00000000" w:rsidRPr="00000000" w14:paraId="000000DE">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5. Trường hợp hồ sơ đủ điều kiện cấp đăng ký hộ kinh doanh, Cơ quan đăng ký kinh doanh cấp xã cấp đăng ký và thông báo cho hộ kinh doanh. Trường hợp hồ sơ chưa đủ điều kiện, gửi thông báo qua mạng thông tin điện tử yêu cầu sửa đổi, bổ sung hồ sơ.</w:t>
            </w:r>
            <w:r w:rsidDel="00000000" w:rsidR="00000000" w:rsidRPr="00000000">
              <w:rPr>
                <w:rtl w:val="0"/>
              </w:rPr>
            </w:r>
          </w:p>
          <w:p w:rsidR="00000000" w:rsidDel="00000000" w:rsidP="00000000" w:rsidRDefault="00000000" w:rsidRPr="00000000" w14:paraId="000000DF">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6. Hộ kinh doanh thực hiện thủ tục đăng ký qua mạng thông tin điện tử có thể dừng thực hiện thủ tục đăng ký hộ kinh doanh theo quy định tại khoản 5 Điều 95 Nghị định này.</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E0">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Điều 113. Trình tự, thủ tục đăng ký hộ kinh doanh qua mạng thông tin điện tử</w:t>
            </w:r>
            <w:r w:rsidDel="00000000" w:rsidR="00000000" w:rsidRPr="00000000">
              <w:rPr>
                <w:rtl w:val="0"/>
              </w:rPr>
            </w:r>
          </w:p>
          <w:p w:rsidR="00000000" w:rsidDel="00000000" w:rsidP="00000000" w:rsidRDefault="00000000" w:rsidRPr="00000000" w14:paraId="000000E1">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1. Người nộp hồ sơ đăng nhập Cổng dịch vụ công quốc gia hoặc ứng dụng định danh quốc gia bằng tài khoản định danh điện tử để truy cập Hệ thống thông tin về đăng ký hộ kinh doanh. Người nộp hồ sơ thực hiện thủ tục theo quy trình trên Hệ thống như sau: a) Trường hợp người nộp hồ sơ là người có thẩm quyền ký văn bản đề nghị đăng ký hộ kinh doanh: kê khai thông tin trên Hệ thống. Đối với giấy đề nghị hoặc thông báo chỉ yêu cầu ký thì không phải ký số và không phải tải lên Hệ thống; giấy tờ khác trong thành phần hồ sơ phải được ký số hoặc ký trực tiếp, thể hiện dưới dạng văn bản điện tử và tải lên Hệ thống. Đối với giấy đề nghị hoặc thông báo yêu cầu nhiều người ký, các giấy tờ này phải được ký số hoặc ký trực tiếp và tải lên Hệ thống. Người nộp hồ sơ thanh toán phí, lệ phí (nếu có) và thực hiện xác thực điện tử để nộp hồ sơ; b) Trường hợp người nộp hồ sơ là người được ủy quyền thực hiện thủ tục đăng ký hộ kinh doanh: kê khai thông tin và tải các giấy tờ trong thành phần hồ sơ lên Hệ thống; các giấy tờ này phải được ký số hoặc ký trực tiếp và thể hiện dưới dạng văn bản điện tử. Người nộp hồ sơ thanh toán phí, lệ phí (nếu có) và thực hiện xác thực điện tử để nộp hồ sơ.</w:t>
            </w:r>
            <w:r w:rsidDel="00000000" w:rsidR="00000000" w:rsidRPr="00000000">
              <w:rPr>
                <w:rtl w:val="0"/>
              </w:rPr>
            </w:r>
          </w:p>
          <w:p w:rsidR="00000000" w:rsidDel="00000000" w:rsidP="00000000" w:rsidRDefault="00000000" w:rsidRPr="00000000" w14:paraId="000000E2">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2. Các thông tin đăng ký hộ kinh doanh trên Hệ thống thông tin về đăng ký hộ kinh doanh được truyền sang Hệ thống ứng dụng đăng ký thuế để phối hợp, trao đổi thông tin giữa Cơ quan đăng ký kinh doanh cấp xã và cơ quan thuế.</w:t>
            </w:r>
            <w:r w:rsidDel="00000000" w:rsidR="00000000" w:rsidRPr="00000000">
              <w:rPr>
                <w:rtl w:val="0"/>
              </w:rPr>
            </w:r>
          </w:p>
          <w:p w:rsidR="00000000" w:rsidDel="00000000" w:rsidP="00000000" w:rsidRDefault="00000000" w:rsidRPr="00000000" w14:paraId="000000E3">
            <w:pPr>
              <w:spacing w:after="12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3. Cơ quan đăng ký kinh doanh cấp xã xem xét tính hợp lệ của hồ sơ và trả kết quả giải quyết hồ sơ cho hộ kinh doanh. Người nộp hồ sơ đăng nhập vào Hệ thống để nhận thông tin phản hồi về kết quả xử lý hồ sơ.</w:t>
            </w:r>
            <w:r w:rsidDel="00000000" w:rsidR="00000000" w:rsidRPr="00000000">
              <w:rPr>
                <w:rtl w:val="0"/>
              </w:rPr>
            </w:r>
          </w:p>
          <w:p w:rsidR="00000000" w:rsidDel="00000000" w:rsidP="00000000" w:rsidRDefault="00000000" w:rsidRPr="00000000" w14:paraId="000000E4">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4. Hộ kinh doanh thực hiện thủ tục đăng ký qua mạng thông tin điện tử có thể dừng thực hiện thủ tục đăng ký hộ kinh doanh theo quy định tại khoản 5 Điều 95 Nghị định này.</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E5">
            <w:pPr>
              <w:rPr/>
            </w:pPr>
            <w:r w:rsidDel="00000000" w:rsidR="00000000" w:rsidRPr="00000000">
              <w:rPr>
                <w:rFonts w:ascii="Times New Roman" w:cs="Times New Roman" w:eastAsia="Times New Roman" w:hAnsi="Times New Roman"/>
                <w:i w:val="1"/>
                <w:iCs w:val="1"/>
                <w:color w:val="333333"/>
                <w:sz w:val="18"/>
                <w:szCs w:val="18"/>
                <w:rtl w:val="0"/>
              </w:rPr>
              <w:t xml:space="preserve">Tương tự Điều 39 sửa đổi (doanh nghiệp), áp dụng cho hộ kinh doanh: chuyển từ ký số bắt buộc sang xác thực định danh điện tử qua Cổng dịch vụ công quốc gia/ứng dụng định danh quốc gia; phân hóa quy trình theo vai trò người nộp hồ sơ (người có thẩm quyền ký trực tiếp vs người được ủy quyền).</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E6">
            <w:pPr>
              <w:rPr/>
            </w:pPr>
            <w:r w:rsidDel="00000000" w:rsidR="00000000" w:rsidRPr="00000000">
              <w:rPr>
                <w:rFonts w:ascii="Times New Roman" w:cs="Times New Roman" w:eastAsia="Times New Roman" w:hAnsi="Times New Roman"/>
                <w:b w:val="1"/>
                <w:bCs w:val="1"/>
                <w:sz w:val="19"/>
                <w:szCs w:val="19"/>
                <w:rtl w:val="0"/>
              </w:rPr>
              <w:t xml:space="preserve">Khoản 2 Điều 10</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cbdef2" w:val="clear"/>
            <w:tcMar>
              <w:top w:w="100.0" w:type="dxa"/>
              <w:left w:w="100.0" w:type="dxa"/>
              <w:bottom w:w="100.0" w:type="dxa"/>
              <w:right w:w="100.0" w:type="dxa"/>
            </w:tcMar>
            <w:vAlign w:val="center"/>
          </w:tcPr>
          <w:p w:rsidR="00000000" w:rsidDel="00000000" w:rsidP="00000000" w:rsidRDefault="00000000" w:rsidRPr="00000000" w14:paraId="000000E7">
            <w:pPr>
              <w:jc w:val="center"/>
              <w:rPr/>
            </w:pPr>
            <w:r w:rsidDel="00000000" w:rsidR="00000000" w:rsidRPr="00000000">
              <w:rPr>
                <w:rFonts w:ascii="Times New Roman" w:cs="Times New Roman" w:eastAsia="Times New Roman" w:hAnsi="Times New Roman"/>
                <w:b w:val="1"/>
                <w:bCs w:val="1"/>
                <w:color w:val="1b4f72"/>
                <w:sz w:val="18"/>
                <w:szCs w:val="18"/>
                <w:rtl w:val="0"/>
              </w:rPr>
              <w:t xml:space="preserve">THAY THẾ CỤM TỪ</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E8">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"bản dịch tiếng Việt công chứng"</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E9">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"bản dịch tiếng Việt được chứng thực chữ ký người dịch"</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EA">
            <w:pPr>
              <w:rPr/>
            </w:pPr>
            <w:r w:rsidDel="00000000" w:rsidR="00000000" w:rsidRPr="00000000">
              <w:rPr>
                <w:rFonts w:ascii="Times New Roman" w:cs="Times New Roman" w:eastAsia="Times New Roman" w:hAnsi="Times New Roman"/>
                <w:i w:val="1"/>
                <w:iCs w:val="1"/>
                <w:color w:val="333333"/>
                <w:sz w:val="18"/>
                <w:szCs w:val="18"/>
                <w:rtl w:val="0"/>
              </w:rPr>
              <w:t xml:space="preserve">Thay đổi hình thức xác nhận bản dịch: từ công chứng bản dịch (cần công chứng viên) sang chứng thực chữ ký người dịch — thủ tục đơn giản hơn, phù hợp với phân biệt công chứng/chứng thực theo pháp luật hiện hành.</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EB">
            <w:pPr>
              <w:rPr/>
            </w:pPr>
            <w:r w:rsidDel="00000000" w:rsidR="00000000" w:rsidRPr="00000000">
              <w:rPr>
                <w:rFonts w:ascii="Times New Roman" w:cs="Times New Roman" w:eastAsia="Times New Roman" w:hAnsi="Times New Roman"/>
                <w:b w:val="1"/>
                <w:bCs w:val="1"/>
                <w:sz w:val="19"/>
                <w:szCs w:val="19"/>
                <w:rtl w:val="0"/>
              </w:rPr>
              <w:t xml:space="preserve">Khoản 9 Điều 21</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cbdef2" w:val="clear"/>
            <w:tcMar>
              <w:top w:w="100.0" w:type="dxa"/>
              <w:left w:w="100.0" w:type="dxa"/>
              <w:bottom w:w="100.0" w:type="dxa"/>
              <w:right w:w="100.0" w:type="dxa"/>
            </w:tcMar>
            <w:vAlign w:val="center"/>
          </w:tcPr>
          <w:p w:rsidR="00000000" w:rsidDel="00000000" w:rsidP="00000000" w:rsidRDefault="00000000" w:rsidRPr="00000000" w14:paraId="000000EC">
            <w:pPr>
              <w:jc w:val="center"/>
              <w:rPr/>
            </w:pPr>
            <w:r w:rsidDel="00000000" w:rsidR="00000000" w:rsidRPr="00000000">
              <w:rPr>
                <w:rFonts w:ascii="Times New Roman" w:cs="Times New Roman" w:eastAsia="Times New Roman" w:hAnsi="Times New Roman"/>
                <w:b w:val="1"/>
                <w:bCs w:val="1"/>
                <w:color w:val="1b4f72"/>
                <w:sz w:val="18"/>
                <w:szCs w:val="18"/>
                <w:rtl w:val="0"/>
              </w:rPr>
              <w:t xml:space="preserve">THAY THẾ CỤM TỪ</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ED">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"các khoản 1, 2, 3, 4, 5, 6, 7 và 8 Điều này"</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EE">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"các khoản 1, 2, 3, 4, 5, 6, 7, 8 và 8a Điều này"</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EF">
            <w:pPr>
              <w:rPr/>
            </w:pPr>
            <w:r w:rsidDel="00000000" w:rsidR="00000000" w:rsidRPr="00000000">
              <w:rPr>
                <w:rFonts w:ascii="Times New Roman" w:cs="Times New Roman" w:eastAsia="Times New Roman" w:hAnsi="Times New Roman"/>
                <w:i w:val="1"/>
                <w:iCs w:val="1"/>
                <w:color w:val="333333"/>
                <w:sz w:val="18"/>
                <w:szCs w:val="18"/>
                <w:rtl w:val="0"/>
              </w:rPr>
              <w:t xml:space="preserve">Điều chỉnh kỹ thuật do bổ sung khoản 8a (Điều 6 NĐ 296/2026) — cập nhật viện dẫn nội bộ cho khớp.</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F0">
            <w:pPr>
              <w:rPr/>
            </w:pPr>
            <w:r w:rsidDel="00000000" w:rsidR="00000000" w:rsidRPr="00000000">
              <w:rPr>
                <w:rFonts w:ascii="Times New Roman" w:cs="Times New Roman" w:eastAsia="Times New Roman" w:hAnsi="Times New Roman"/>
                <w:b w:val="1"/>
                <w:bCs w:val="1"/>
                <w:sz w:val="19"/>
                <w:szCs w:val="19"/>
                <w:rtl w:val="0"/>
              </w:rPr>
              <w:t xml:space="preserve">12 vị trí (6 điều): khoản 6 Điều 31; khoản 5 Điều 56; khoản 4 Điều 66; các khoản 1, 2, 3, 4 Điều 77; khoản 5 Điều 95; các khoản 1, 2, 3, 4 Điều 115</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cbdef2" w:val="clear"/>
            <w:tcMar>
              <w:top w:w="100.0" w:type="dxa"/>
              <w:left w:w="100.0" w:type="dxa"/>
              <w:bottom w:w="100.0" w:type="dxa"/>
              <w:right w:w="100.0" w:type="dxa"/>
            </w:tcMar>
            <w:vAlign w:val="center"/>
          </w:tcPr>
          <w:p w:rsidR="00000000" w:rsidDel="00000000" w:rsidP="00000000" w:rsidRDefault="00000000" w:rsidRPr="00000000" w14:paraId="000000F1">
            <w:pPr>
              <w:jc w:val="center"/>
              <w:rPr/>
            </w:pPr>
            <w:r w:rsidDel="00000000" w:rsidR="00000000" w:rsidRPr="00000000">
              <w:rPr>
                <w:rFonts w:ascii="Times New Roman" w:cs="Times New Roman" w:eastAsia="Times New Roman" w:hAnsi="Times New Roman"/>
                <w:b w:val="1"/>
                <w:bCs w:val="1"/>
                <w:color w:val="1b4f72"/>
                <w:sz w:val="18"/>
                <w:szCs w:val="18"/>
                <w:rtl w:val="0"/>
              </w:rPr>
              <w:t xml:space="preserve">THAY THẾ CỤM TỪ</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F2">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"03 ngày làm việc"</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F3">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"02 ngày làm việc"</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F4">
            <w:pPr>
              <w:rPr/>
            </w:pPr>
            <w:r w:rsidDel="00000000" w:rsidR="00000000" w:rsidRPr="00000000">
              <w:rPr>
                <w:rFonts w:ascii="Times New Roman" w:cs="Times New Roman" w:eastAsia="Times New Roman" w:hAnsi="Times New Roman"/>
                <w:i w:val="1"/>
                <w:iCs w:val="1"/>
                <w:color w:val="333333"/>
                <w:sz w:val="18"/>
                <w:szCs w:val="18"/>
                <w:rtl w:val="0"/>
              </w:rPr>
              <w:t xml:space="preserve">Rút ngắn thời hạn xử lý một loạt thủ tục "dừng thực hiện thủ tục đăng ký" và "hiệu đính thông tin" từ 3 xuống 2 ngày làm việc, áp dụng đồng loạt cho cả doanh nghiệp và hộ kinh doanh — thay đổi có tác động rộng (12 khoản trên 6 điều khác nhau), thể hiện chủ trương rút ngắn thời gian giải quyết thủ tục hành chính.</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F5">
            <w:pPr>
              <w:rPr/>
            </w:pPr>
            <w:r w:rsidDel="00000000" w:rsidR="00000000" w:rsidRPr="00000000">
              <w:rPr>
                <w:rFonts w:ascii="Times New Roman" w:cs="Times New Roman" w:eastAsia="Times New Roman" w:hAnsi="Times New Roman"/>
                <w:b w:val="1"/>
                <w:bCs w:val="1"/>
                <w:sz w:val="19"/>
                <w:szCs w:val="19"/>
                <w:rtl w:val="0"/>
              </w:rPr>
              <w:t xml:space="preserve">Khoản 2 Điều 53</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cbdef2" w:val="clear"/>
            <w:tcMar>
              <w:top w:w="100.0" w:type="dxa"/>
              <w:left w:w="100.0" w:type="dxa"/>
              <w:bottom w:w="100.0" w:type="dxa"/>
              <w:right w:w="100.0" w:type="dxa"/>
            </w:tcMar>
            <w:vAlign w:val="center"/>
          </w:tcPr>
          <w:p w:rsidR="00000000" w:rsidDel="00000000" w:rsidP="00000000" w:rsidRDefault="00000000" w:rsidRPr="00000000" w14:paraId="000000F6">
            <w:pPr>
              <w:jc w:val="center"/>
              <w:rPr/>
            </w:pPr>
            <w:r w:rsidDel="00000000" w:rsidR="00000000" w:rsidRPr="00000000">
              <w:rPr>
                <w:rFonts w:ascii="Times New Roman" w:cs="Times New Roman" w:eastAsia="Times New Roman" w:hAnsi="Times New Roman"/>
                <w:b w:val="1"/>
                <w:bCs w:val="1"/>
                <w:color w:val="1b4f72"/>
                <w:sz w:val="18"/>
                <w:szCs w:val="18"/>
                <w:rtl w:val="0"/>
              </w:rPr>
              <w:t xml:space="preserve">THAY THẾ CỤM TỪ</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F7">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"Hệ thống thông tin đăng ký thuế"</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F8">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"Hệ thống ứng dụng đăng ký thuế"</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F9">
            <w:pPr>
              <w:rPr/>
            </w:pPr>
            <w:r w:rsidDel="00000000" w:rsidR="00000000" w:rsidRPr="00000000">
              <w:rPr>
                <w:rFonts w:ascii="Times New Roman" w:cs="Times New Roman" w:eastAsia="Times New Roman" w:hAnsi="Times New Roman"/>
                <w:i w:val="1"/>
                <w:iCs w:val="1"/>
                <w:color w:val="333333"/>
                <w:sz w:val="18"/>
                <w:szCs w:val="18"/>
                <w:rtl w:val="0"/>
              </w:rPr>
              <w:t xml:space="preserve">Chuẩn hóa tên gọi hệ thống cho thống nhất với các điều khoản khác trong Nghị định (vốn đã dùng "Hệ thống ứng dụng đăng ký thuế").</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FA">
            <w:pPr>
              <w:rPr/>
            </w:pPr>
            <w:r w:rsidDel="00000000" w:rsidR="00000000" w:rsidRPr="00000000">
              <w:rPr>
                <w:rFonts w:ascii="Times New Roman" w:cs="Times New Roman" w:eastAsia="Times New Roman" w:hAnsi="Times New Roman"/>
                <w:b w:val="1"/>
                <w:bCs w:val="1"/>
                <w:sz w:val="19"/>
                <w:szCs w:val="19"/>
                <w:rtl w:val="0"/>
              </w:rPr>
              <w:t xml:space="preserve">Khoản 2 Điều 87</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cbdef2" w:val="clear"/>
            <w:tcMar>
              <w:top w:w="100.0" w:type="dxa"/>
              <w:left w:w="100.0" w:type="dxa"/>
              <w:bottom w:w="100.0" w:type="dxa"/>
              <w:right w:w="100.0" w:type="dxa"/>
            </w:tcMar>
            <w:vAlign w:val="center"/>
          </w:tcPr>
          <w:p w:rsidR="00000000" w:rsidDel="00000000" w:rsidP="00000000" w:rsidRDefault="00000000" w:rsidRPr="00000000" w14:paraId="000000FB">
            <w:pPr>
              <w:jc w:val="center"/>
              <w:rPr/>
            </w:pPr>
            <w:r w:rsidDel="00000000" w:rsidR="00000000" w:rsidRPr="00000000">
              <w:rPr>
                <w:rFonts w:ascii="Times New Roman" w:cs="Times New Roman" w:eastAsia="Times New Roman" w:hAnsi="Times New Roman"/>
                <w:b w:val="1"/>
                <w:bCs w:val="1"/>
                <w:color w:val="1b4f72"/>
                <w:sz w:val="18"/>
                <w:szCs w:val="18"/>
                <w:rtl w:val="0"/>
              </w:rPr>
              <w:t xml:space="preserve">THAY THẾ CỤM TỪ</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FC">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"nơi đặt địa điểm kinh doanh"</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0FD">
            <w:pPr>
              <w:spacing w:after="0" w:lineRule="auto"/>
              <w:rPr/>
            </w:pPr>
            <w:r w:rsidDel="00000000" w:rsidR="00000000" w:rsidRPr="00000000">
              <w:rPr>
                <w:rFonts w:ascii="Times New Roman" w:cs="Times New Roman" w:eastAsia="Times New Roman" w:hAnsi="Times New Roman"/>
                <w:b w:val="0"/>
                <w:bCs w:val="0"/>
                <w:i w:val="0"/>
                <w:iCs w:val="0"/>
                <w:strike w:val="0"/>
                <w:sz w:val="19"/>
                <w:szCs w:val="19"/>
                <w:rtl w:val="0"/>
              </w:rPr>
              <w:t xml:space="preserve">"theo quy định pháp luật"</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0FE">
            <w:pPr>
              <w:rPr/>
            </w:pPr>
            <w:r w:rsidDel="00000000" w:rsidR="00000000" w:rsidRPr="00000000">
              <w:rPr>
                <w:rFonts w:ascii="Times New Roman" w:cs="Times New Roman" w:eastAsia="Times New Roman" w:hAnsi="Times New Roman"/>
                <w:i w:val="1"/>
                <w:iCs w:val="1"/>
                <w:color w:val="333333"/>
                <w:sz w:val="18"/>
                <w:szCs w:val="18"/>
                <w:rtl w:val="0"/>
              </w:rPr>
              <w:t xml:space="preserve">Khái quát hóa quy định về cơ quan tiếp nhận thông báo địa điểm kinh doanh của hộ kinh doanh — không chỉ định cứng mà dẫn chiếu chung, tạo linh hoạt khi quy định liên quan (thuế, quản lý thị trường) thay đổi.</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0FF">
            <w:pPr>
              <w:rPr/>
            </w:pPr>
            <w:r w:rsidDel="00000000" w:rsidR="00000000" w:rsidRPr="00000000">
              <w:rPr>
                <w:rFonts w:ascii="Times New Roman" w:cs="Times New Roman" w:eastAsia="Times New Roman" w:hAnsi="Times New Roman"/>
                <w:b w:val="1"/>
                <w:bCs w:val="1"/>
                <w:sz w:val="19"/>
                <w:szCs w:val="19"/>
                <w:rtl w:val="0"/>
              </w:rPr>
              <w:t xml:space="preserve">Khoản 3 Điều 54</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6c6c6" w:val="clear"/>
            <w:tcMar>
              <w:top w:w="100.0" w:type="dxa"/>
              <w:left w:w="100.0" w:type="dxa"/>
              <w:bottom w:w="100.0" w:type="dxa"/>
              <w:right w:w="100.0" w:type="dxa"/>
            </w:tcMar>
            <w:vAlign w:val="center"/>
          </w:tcPr>
          <w:p w:rsidR="00000000" w:rsidDel="00000000" w:rsidP="00000000" w:rsidRDefault="00000000" w:rsidRPr="00000000" w14:paraId="00000100">
            <w:pPr>
              <w:jc w:val="center"/>
              <w:rPr/>
            </w:pPr>
            <w:r w:rsidDel="00000000" w:rsidR="00000000" w:rsidRPr="00000000">
              <w:rPr>
                <w:rFonts w:ascii="Times New Roman" w:cs="Times New Roman" w:eastAsia="Times New Roman" w:hAnsi="Times New Roman"/>
                <w:b w:val="1"/>
                <w:bCs w:val="1"/>
                <w:color w:val="8b1a1a"/>
                <w:sz w:val="18"/>
                <w:szCs w:val="18"/>
                <w:rtl w:val="0"/>
              </w:rPr>
              <w:t xml:space="preserve">BÃI BỎ</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101">
            <w:pPr>
              <w:spacing w:after="0" w:lineRule="auto"/>
              <w:rPr/>
            </w:pPr>
            <w:r w:rsidDel="00000000" w:rsidR="00000000" w:rsidRPr="00000000">
              <w:rPr>
                <w:rFonts w:ascii="Times New Roman" w:cs="Times New Roman" w:eastAsia="Times New Roman" w:hAnsi="Times New Roman"/>
                <w:b w:val="0"/>
                <w:bCs w:val="0"/>
                <w:i w:val="0"/>
                <w:iCs w:val="0"/>
                <w:strike w:val="1"/>
                <w:sz w:val="19"/>
                <w:szCs w:val="19"/>
                <w:rtl w:val="0"/>
              </w:rPr>
              <w:t xml:space="preserve">3. Trong thời hạn 10 ngày kể từ ngày có thay đổi người đại diện theo ủy quyền hoặc thông tin về người đại diện theo ủy quyền của chủ sở hữu, thành viên công ty trách nhiệm hữu hạn là tổ chức, công ty gửi thông báo thay đổi nội dung đăng ký doanh nghiệp và danh sách người đại diện theo ủy quyền đến Cơ quan đăng ký kinh doanh cấp tỉnh nơi doanh nghiệp đặt trụ sở chính.</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102">
            <w:pPr>
              <w:spacing w:after="0" w:lineRule="auto"/>
              <w:rPr/>
            </w:pPr>
            <w:r w:rsidDel="00000000" w:rsidR="00000000" w:rsidRPr="00000000">
              <w:rPr>
                <w:rFonts w:ascii="Times New Roman" w:cs="Times New Roman" w:eastAsia="Times New Roman" w:hAnsi="Times New Roman"/>
                <w:b w:val="0"/>
                <w:bCs w:val="0"/>
                <w:i w:val="1"/>
                <w:iCs w:val="1"/>
                <w:strike w:val="0"/>
                <w:sz w:val="19"/>
                <w:szCs w:val="19"/>
                <w:rtl w:val="0"/>
              </w:rPr>
              <w:t xml:space="preserve">(Bãi bỏ cụm từ "và danh sách người đại diện theo ủy quyền" — phần còn lại của khoản 3 vẫn có hiệu lực)</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103">
            <w:pPr>
              <w:rPr/>
            </w:pPr>
            <w:r w:rsidDel="00000000" w:rsidR="00000000" w:rsidRPr="00000000">
              <w:rPr>
                <w:rFonts w:ascii="Times New Roman" w:cs="Times New Roman" w:eastAsia="Times New Roman" w:hAnsi="Times New Roman"/>
                <w:i w:val="1"/>
                <w:iCs w:val="1"/>
                <w:color w:val="333333"/>
                <w:sz w:val="18"/>
                <w:szCs w:val="18"/>
                <w:rtl w:val="0"/>
              </w:rPr>
              <w:t xml:space="preserve">Đơn giản hóa hồ sơ — không còn yêu cầu nộp kèm "danh sách người đại diện theo ủy quyền" trong thông báo thay đổi người đại diện theo ủy quyền của chủ sở hữu/thành viên công ty TNHH là tổ chức.</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104">
            <w:pPr>
              <w:rPr/>
            </w:pPr>
            <w:r w:rsidDel="00000000" w:rsidR="00000000" w:rsidRPr="00000000">
              <w:rPr>
                <w:rFonts w:ascii="Times New Roman" w:cs="Times New Roman" w:eastAsia="Times New Roman" w:hAnsi="Times New Roman"/>
                <w:b w:val="1"/>
                <w:bCs w:val="1"/>
                <w:sz w:val="19"/>
                <w:szCs w:val="19"/>
                <w:rtl w:val="0"/>
              </w:rPr>
              <w:t xml:space="preserve">Khoản 5 Điều 95</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6c6c6" w:val="clear"/>
            <w:tcMar>
              <w:top w:w="100.0" w:type="dxa"/>
              <w:left w:w="100.0" w:type="dxa"/>
              <w:bottom w:w="100.0" w:type="dxa"/>
              <w:right w:w="100.0" w:type="dxa"/>
            </w:tcMar>
            <w:vAlign w:val="center"/>
          </w:tcPr>
          <w:p w:rsidR="00000000" w:rsidDel="00000000" w:rsidP="00000000" w:rsidRDefault="00000000" w:rsidRPr="00000000" w14:paraId="00000105">
            <w:pPr>
              <w:jc w:val="center"/>
              <w:rPr/>
            </w:pPr>
            <w:r w:rsidDel="00000000" w:rsidR="00000000" w:rsidRPr="00000000">
              <w:rPr>
                <w:rFonts w:ascii="Times New Roman" w:cs="Times New Roman" w:eastAsia="Times New Roman" w:hAnsi="Times New Roman"/>
                <w:b w:val="1"/>
                <w:bCs w:val="1"/>
                <w:color w:val="8b1a1a"/>
                <w:sz w:val="18"/>
                <w:szCs w:val="18"/>
                <w:rtl w:val="0"/>
              </w:rPr>
              <w:t xml:space="preserve">BÃI BỎ</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106">
            <w:pPr>
              <w:spacing w:after="0" w:lineRule="auto"/>
              <w:rPr/>
            </w:pPr>
            <w:r w:rsidDel="00000000" w:rsidR="00000000" w:rsidRPr="00000000">
              <w:rPr>
                <w:rFonts w:ascii="Times New Roman" w:cs="Times New Roman" w:eastAsia="Times New Roman" w:hAnsi="Times New Roman"/>
                <w:b w:val="0"/>
                <w:bCs w:val="0"/>
                <w:i w:val="0"/>
                <w:iCs w:val="0"/>
                <w:strike w:val="1"/>
                <w:sz w:val="19"/>
                <w:szCs w:val="19"/>
                <w:rtl w:val="0"/>
              </w:rPr>
              <w:t xml:space="preserve">5. Hộ kinh doanh có thể dừng thực hiện thủ tục đăng ký hộ kinh doanh khi hồ sơ đăng ký hộ kinh doanh chưa được chấp thuận trên Hệ thống thông tin về đăng ký hộ kinh doanh. Trong trường hợp này, chủ hộ kinh doanh gửi văn bản đề nghị dừng thực hiện thủ tục đăng ký hộ kinh doanh đến Cơ quan đăng ký kinh doanh cấp xã nơi đã nộp hồ sơ. ...</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107">
            <w:pPr>
              <w:spacing w:after="0" w:lineRule="auto"/>
              <w:rPr/>
            </w:pPr>
            <w:r w:rsidDel="00000000" w:rsidR="00000000" w:rsidRPr="00000000">
              <w:rPr>
                <w:rFonts w:ascii="Times New Roman" w:cs="Times New Roman" w:eastAsia="Times New Roman" w:hAnsi="Times New Roman"/>
                <w:b w:val="0"/>
                <w:bCs w:val="0"/>
                <w:i w:val="1"/>
                <w:iCs w:val="1"/>
                <w:strike w:val="0"/>
                <w:sz w:val="19"/>
                <w:szCs w:val="19"/>
                <w:rtl w:val="0"/>
              </w:rPr>
              <w:t xml:space="preserve">(Bãi bỏ cụm từ "nơi đã nộp hồ sơ" — phần còn lại của khoản 5 vẫn có hiệu lực, đồng thời "03 ngày làm việc" trong khoản này cũng đổi thành "02 ngày làm việc" — xem hàng thay thế cụm từ phía trên)</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108">
            <w:pPr>
              <w:rPr/>
            </w:pPr>
            <w:r w:rsidDel="00000000" w:rsidR="00000000" w:rsidRPr="00000000">
              <w:rPr>
                <w:rFonts w:ascii="Times New Roman" w:cs="Times New Roman" w:eastAsia="Times New Roman" w:hAnsi="Times New Roman"/>
                <w:i w:val="1"/>
                <w:iCs w:val="1"/>
                <w:color w:val="333333"/>
                <w:sz w:val="18"/>
                <w:szCs w:val="18"/>
                <w:rtl w:val="0"/>
              </w:rPr>
              <w:t xml:space="preserve">Đơn giản hóa câu chữ trong thủ tục dừng đăng ký hộ kinh doanh.</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109">
            <w:pPr>
              <w:rPr/>
            </w:pPr>
            <w:r w:rsidDel="00000000" w:rsidR="00000000" w:rsidRPr="00000000">
              <w:rPr>
                <w:rFonts w:ascii="Times New Roman" w:cs="Times New Roman" w:eastAsia="Times New Roman" w:hAnsi="Times New Roman"/>
                <w:b w:val="1"/>
                <w:bCs w:val="1"/>
                <w:sz w:val="19"/>
                <w:szCs w:val="19"/>
                <w:rtl w:val="0"/>
              </w:rPr>
              <w:t xml:space="preserve">Khoản 1 Điều 99</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6c6c6" w:val="clear"/>
            <w:tcMar>
              <w:top w:w="100.0" w:type="dxa"/>
              <w:left w:w="100.0" w:type="dxa"/>
              <w:bottom w:w="100.0" w:type="dxa"/>
              <w:right w:w="100.0" w:type="dxa"/>
            </w:tcMar>
            <w:vAlign w:val="center"/>
          </w:tcPr>
          <w:p w:rsidR="00000000" w:rsidDel="00000000" w:rsidP="00000000" w:rsidRDefault="00000000" w:rsidRPr="00000000" w14:paraId="0000010A">
            <w:pPr>
              <w:jc w:val="center"/>
              <w:rPr/>
            </w:pPr>
            <w:r w:rsidDel="00000000" w:rsidR="00000000" w:rsidRPr="00000000">
              <w:rPr>
                <w:rFonts w:ascii="Times New Roman" w:cs="Times New Roman" w:eastAsia="Times New Roman" w:hAnsi="Times New Roman"/>
                <w:b w:val="1"/>
                <w:bCs w:val="1"/>
                <w:color w:val="8b1a1a"/>
                <w:sz w:val="18"/>
                <w:szCs w:val="18"/>
                <w:rtl w:val="0"/>
              </w:rPr>
              <w:t xml:space="preserve">BÃI BỎ</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10B">
            <w:pPr>
              <w:spacing w:after="0" w:lineRule="auto"/>
              <w:rPr/>
            </w:pPr>
            <w:r w:rsidDel="00000000" w:rsidR="00000000" w:rsidRPr="00000000">
              <w:rPr>
                <w:rFonts w:ascii="Times New Roman" w:cs="Times New Roman" w:eastAsia="Times New Roman" w:hAnsi="Times New Roman"/>
                <w:b w:val="0"/>
                <w:bCs w:val="0"/>
                <w:i w:val="0"/>
                <w:iCs w:val="0"/>
                <w:strike w:val="1"/>
                <w:sz w:val="19"/>
                <w:szCs w:val="19"/>
                <w:rtl w:val="0"/>
              </w:rPr>
              <w:t xml:space="preserve">1. Chủ hộ kinh doanh hoặc người được ủy quyền thực hiện thủ tục đăng ký hộ kinh doanh gửi hồ sơ đăng ký thành lập hộ kinh doanh đến Cơ quan đăng ký kinh doanh cấp xã nơi hộ kinh doanh đăng ký trụ sở.</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10C">
            <w:pPr>
              <w:spacing w:after="0" w:lineRule="auto"/>
              <w:rPr/>
            </w:pPr>
            <w:r w:rsidDel="00000000" w:rsidR="00000000" w:rsidRPr="00000000">
              <w:rPr>
                <w:rFonts w:ascii="Times New Roman" w:cs="Times New Roman" w:eastAsia="Times New Roman" w:hAnsi="Times New Roman"/>
                <w:b w:val="0"/>
                <w:bCs w:val="0"/>
                <w:i w:val="1"/>
                <w:iCs w:val="1"/>
                <w:strike w:val="0"/>
                <w:sz w:val="19"/>
                <w:szCs w:val="19"/>
                <w:rtl w:val="0"/>
              </w:rPr>
              <w:t xml:space="preserve">(Bãi bỏ cụm từ "nơi hộ kinh doanh đăng ký trụ sở" — phần còn lại của khoản 1 vẫn có hiệu lực)</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10D">
            <w:pPr>
              <w:rPr/>
            </w:pPr>
            <w:r w:rsidDel="00000000" w:rsidR="00000000" w:rsidRPr="00000000">
              <w:rPr>
                <w:rFonts w:ascii="Times New Roman" w:cs="Times New Roman" w:eastAsia="Times New Roman" w:hAnsi="Times New Roman"/>
                <w:i w:val="1"/>
                <w:iCs w:val="1"/>
                <w:color w:val="333333"/>
                <w:sz w:val="18"/>
                <w:szCs w:val="18"/>
                <w:rtl w:val="0"/>
              </w:rPr>
              <w:t xml:space="preserve">Bỏ giới hạn địa điểm nộp hồ sơ cố định — có thể liên quan đến mở rộng khả năng nộp hồ sơ không phụ thuộc nơi đăng ký trụ sở, đặc biệt trong bối cảnh đăng ký điện tử/liên thông.</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10E">
            <w:pPr>
              <w:rPr/>
            </w:pPr>
            <w:r w:rsidDel="00000000" w:rsidR="00000000" w:rsidRPr="00000000">
              <w:rPr>
                <w:rFonts w:ascii="Times New Roman" w:cs="Times New Roman" w:eastAsia="Times New Roman" w:hAnsi="Times New Roman"/>
                <w:b w:val="1"/>
                <w:bCs w:val="1"/>
                <w:sz w:val="19"/>
                <w:szCs w:val="19"/>
                <w:rtl w:val="0"/>
              </w:rPr>
              <w:t xml:space="preserve">Điều 37 (toàn bộ)</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6c6c6" w:val="clear"/>
            <w:tcMar>
              <w:top w:w="100.0" w:type="dxa"/>
              <w:left w:w="100.0" w:type="dxa"/>
              <w:bottom w:w="100.0" w:type="dxa"/>
              <w:right w:w="100.0" w:type="dxa"/>
            </w:tcMar>
            <w:vAlign w:val="center"/>
          </w:tcPr>
          <w:p w:rsidR="00000000" w:rsidDel="00000000" w:rsidP="00000000" w:rsidRDefault="00000000" w:rsidRPr="00000000" w14:paraId="0000010F">
            <w:pPr>
              <w:jc w:val="center"/>
              <w:rPr/>
            </w:pPr>
            <w:r w:rsidDel="00000000" w:rsidR="00000000" w:rsidRPr="00000000">
              <w:rPr>
                <w:rFonts w:ascii="Times New Roman" w:cs="Times New Roman" w:eastAsia="Times New Roman" w:hAnsi="Times New Roman"/>
                <w:b w:val="1"/>
                <w:bCs w:val="1"/>
                <w:color w:val="8b1a1a"/>
                <w:sz w:val="18"/>
                <w:szCs w:val="18"/>
                <w:rtl w:val="0"/>
              </w:rPr>
              <w:t xml:space="preserve">BÃI BỎ</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110">
            <w:pPr>
              <w:spacing w:after="120" w:lineRule="auto"/>
              <w:rPr/>
            </w:pPr>
            <w:r w:rsidDel="00000000" w:rsidR="00000000" w:rsidRPr="00000000">
              <w:rPr>
                <w:rFonts w:ascii="Times New Roman" w:cs="Times New Roman" w:eastAsia="Times New Roman" w:hAnsi="Times New Roman"/>
                <w:b w:val="0"/>
                <w:bCs w:val="0"/>
                <w:i w:val="0"/>
                <w:iCs w:val="0"/>
                <w:strike w:val="1"/>
                <w:sz w:val="19"/>
                <w:szCs w:val="19"/>
                <w:rtl w:val="0"/>
              </w:rPr>
              <w:t xml:space="preserve">Điều 37. Đăng ký doanh nghiệp qua mạng thông tin điện tử</w:t>
            </w:r>
            <w:r w:rsidDel="00000000" w:rsidR="00000000" w:rsidRPr="00000000">
              <w:rPr>
                <w:rtl w:val="0"/>
              </w:rPr>
            </w:r>
          </w:p>
          <w:p w:rsidR="00000000" w:rsidDel="00000000" w:rsidP="00000000" w:rsidRDefault="00000000" w:rsidRPr="00000000" w14:paraId="00000111">
            <w:pPr>
              <w:spacing w:after="120" w:lineRule="auto"/>
              <w:rPr/>
            </w:pPr>
            <w:r w:rsidDel="00000000" w:rsidR="00000000" w:rsidRPr="00000000">
              <w:rPr>
                <w:rFonts w:ascii="Times New Roman" w:cs="Times New Roman" w:eastAsia="Times New Roman" w:hAnsi="Times New Roman"/>
                <w:b w:val="0"/>
                <w:bCs w:val="0"/>
                <w:i w:val="0"/>
                <w:iCs w:val="0"/>
                <w:strike w:val="1"/>
                <w:sz w:val="19"/>
                <w:szCs w:val="19"/>
                <w:rtl w:val="0"/>
              </w:rPr>
              <w:t xml:space="preserve">1. Đăng ký doanh nghiệp qua mạng thông tin điện tử là việc người thành lập doanh nghiệp hoặc doanh nghiệp sử dụng tài khoản định danh điện tử để thực hiện việc đăng ký doanh nghiệp thông qua Cổng thông tin quốc gia về đăng ký doanh nghiệp.</w:t>
            </w:r>
            <w:r w:rsidDel="00000000" w:rsidR="00000000" w:rsidRPr="00000000">
              <w:rPr>
                <w:rtl w:val="0"/>
              </w:rPr>
            </w:r>
          </w:p>
          <w:p w:rsidR="00000000" w:rsidDel="00000000" w:rsidP="00000000" w:rsidRDefault="00000000" w:rsidRPr="00000000" w14:paraId="00000112">
            <w:pPr>
              <w:spacing w:after="0" w:lineRule="auto"/>
              <w:rPr/>
            </w:pPr>
            <w:r w:rsidDel="00000000" w:rsidR="00000000" w:rsidRPr="00000000">
              <w:rPr>
                <w:rFonts w:ascii="Times New Roman" w:cs="Times New Roman" w:eastAsia="Times New Roman" w:hAnsi="Times New Roman"/>
                <w:b w:val="0"/>
                <w:bCs w:val="0"/>
                <w:i w:val="0"/>
                <w:iCs w:val="0"/>
                <w:strike w:val="1"/>
                <w:sz w:val="19"/>
                <w:szCs w:val="19"/>
                <w:rtl w:val="0"/>
              </w:rPr>
              <w:t xml:space="preserve">2. Cơ quan đăng ký kinh doanh cấp tỉnh tạo điều kiện thuận lợi cho các tổ chức, cá nhân tìm hiểu thông tin, thực hiện đăng ký doanh nghiệp qua mạng thông tin điện tử.</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113">
            <w:pPr>
              <w:spacing w:after="0" w:lineRule="auto"/>
              <w:rPr/>
            </w:pPr>
            <w:r w:rsidDel="00000000" w:rsidR="00000000" w:rsidRPr="00000000">
              <w:rPr>
                <w:rFonts w:ascii="Times New Roman" w:cs="Times New Roman" w:eastAsia="Times New Roman" w:hAnsi="Times New Roman"/>
                <w:b w:val="0"/>
                <w:bCs w:val="0"/>
                <w:i w:val="1"/>
                <w:iCs w:val="1"/>
                <w:strike w:val="0"/>
                <w:sz w:val="19"/>
                <w:szCs w:val="19"/>
                <w:rtl w:val="0"/>
              </w:rPr>
              <w:t xml:space="preserve">(Bãi bỏ toàn bộ Điều 37)</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114">
            <w:pPr>
              <w:rPr/>
            </w:pPr>
            <w:r w:rsidDel="00000000" w:rsidR="00000000" w:rsidRPr="00000000">
              <w:rPr>
                <w:rFonts w:ascii="Times New Roman" w:cs="Times New Roman" w:eastAsia="Times New Roman" w:hAnsi="Times New Roman"/>
                <w:i w:val="1"/>
                <w:iCs w:val="1"/>
                <w:color w:val="333333"/>
                <w:sz w:val="18"/>
                <w:szCs w:val="18"/>
                <w:rtl w:val="0"/>
              </w:rPr>
              <w:t xml:space="preserve">Nội dung định nghĩa chung về "đăng ký qua mạng" được tích hợp vào Điều 39 (đã được viết lại toàn bộ, nay mang tên "Trình tự, thủ tục...") — tránh trùng lặp, giảm số lượng điều khoản.</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115">
            <w:pPr>
              <w:rPr/>
            </w:pPr>
            <w:r w:rsidDel="00000000" w:rsidR="00000000" w:rsidRPr="00000000">
              <w:rPr>
                <w:rFonts w:ascii="Times New Roman" w:cs="Times New Roman" w:eastAsia="Times New Roman" w:hAnsi="Times New Roman"/>
                <w:b w:val="1"/>
                <w:bCs w:val="1"/>
                <w:sz w:val="19"/>
                <w:szCs w:val="19"/>
                <w:rtl w:val="0"/>
              </w:rPr>
              <w:t xml:space="preserve">Khoản 2 Điều 52</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6c6c6" w:val="clear"/>
            <w:tcMar>
              <w:top w:w="100.0" w:type="dxa"/>
              <w:left w:w="100.0" w:type="dxa"/>
              <w:bottom w:w="100.0" w:type="dxa"/>
              <w:right w:w="100.0" w:type="dxa"/>
            </w:tcMar>
            <w:vAlign w:val="center"/>
          </w:tcPr>
          <w:p w:rsidR="00000000" w:rsidDel="00000000" w:rsidP="00000000" w:rsidRDefault="00000000" w:rsidRPr="00000000" w14:paraId="00000116">
            <w:pPr>
              <w:jc w:val="center"/>
              <w:rPr/>
            </w:pPr>
            <w:r w:rsidDel="00000000" w:rsidR="00000000" w:rsidRPr="00000000">
              <w:rPr>
                <w:rFonts w:ascii="Times New Roman" w:cs="Times New Roman" w:eastAsia="Times New Roman" w:hAnsi="Times New Roman"/>
                <w:b w:val="1"/>
                <w:bCs w:val="1"/>
                <w:color w:val="8b1a1a"/>
                <w:sz w:val="18"/>
                <w:szCs w:val="18"/>
                <w:rtl w:val="0"/>
              </w:rPr>
              <w:t xml:space="preserve">BÃI BỎ</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117">
            <w:pPr>
              <w:spacing w:after="120" w:lineRule="auto"/>
              <w:rPr/>
            </w:pPr>
            <w:r w:rsidDel="00000000" w:rsidR="00000000" w:rsidRPr="00000000">
              <w:rPr>
                <w:rFonts w:ascii="Times New Roman" w:cs="Times New Roman" w:eastAsia="Times New Roman" w:hAnsi="Times New Roman"/>
                <w:b w:val="0"/>
                <w:bCs w:val="0"/>
                <w:i w:val="0"/>
                <w:iCs w:val="0"/>
                <w:strike w:val="1"/>
                <w:sz w:val="19"/>
                <w:szCs w:val="19"/>
                <w:rtl w:val="0"/>
              </w:rPr>
              <w:t xml:space="preserve">2. Trong thời hạn 10 ngày kể từ ngày có sự thay đổi cổ đông hoặc thông tin về cổ đông quy định tại khoản 3 Điều 18 Nghị định này, công ty cổ phần thông báo với Cơ quan đăng ký kinh doanh cấp tỉnh, trừ công ty niêm yết và công ty đăng ký giao dịch chứng khoán. Hồ sơ bao gồm: a) Thông báo thay đổi nội dung đăng ký doanh nghiệp; b) Danh sách để xác định chủ sở hữu hưởng lợi của doanh nghiệp.</w:t>
            </w:r>
            <w:r w:rsidDel="00000000" w:rsidR="00000000" w:rsidRPr="00000000">
              <w:rPr>
                <w:rtl w:val="0"/>
              </w:rPr>
            </w:r>
          </w:p>
          <w:p w:rsidR="00000000" w:rsidDel="00000000" w:rsidP="00000000" w:rsidRDefault="00000000" w:rsidRPr="00000000" w14:paraId="00000118">
            <w:pPr>
              <w:spacing w:after="0" w:lineRule="auto"/>
              <w:rPr/>
            </w:pPr>
            <w:r w:rsidDel="00000000" w:rsidR="00000000" w:rsidRPr="00000000">
              <w:rPr>
                <w:rFonts w:ascii="Times New Roman" w:cs="Times New Roman" w:eastAsia="Times New Roman" w:hAnsi="Times New Roman"/>
                <w:b w:val="0"/>
                <w:bCs w:val="0"/>
                <w:i w:val="0"/>
                <w:iCs w:val="0"/>
                <w:strike w:val="1"/>
                <w:sz w:val="19"/>
                <w:szCs w:val="19"/>
                <w:rtl w:val="0"/>
              </w:rPr>
              <w:t xml:space="preserve">Trong thời hạn 01 ngày làm việc kể từ ngày nhận được hồ sơ, Cơ quan đăng ký kinh doanh cấp tỉnh cập nhật thông tin vào Cơ sở dữ liệu quốc gia về đăng ký doanh nghiệp.</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119">
            <w:pPr>
              <w:spacing w:after="0" w:lineRule="auto"/>
              <w:rPr/>
            </w:pPr>
            <w:r w:rsidDel="00000000" w:rsidR="00000000" w:rsidRPr="00000000">
              <w:rPr>
                <w:rFonts w:ascii="Times New Roman" w:cs="Times New Roman" w:eastAsia="Times New Roman" w:hAnsi="Times New Roman"/>
                <w:b w:val="0"/>
                <w:bCs w:val="0"/>
                <w:i w:val="1"/>
                <w:iCs w:val="1"/>
                <w:strike w:val="0"/>
                <w:sz w:val="19"/>
                <w:szCs w:val="19"/>
                <w:rtl w:val="0"/>
              </w:rPr>
              <w:t xml:space="preserve">(Bãi bỏ toàn bộ khoản 2 Điều 52)</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11A">
            <w:pPr>
              <w:rPr/>
            </w:pPr>
            <w:r w:rsidDel="00000000" w:rsidR="00000000" w:rsidRPr="00000000">
              <w:rPr>
                <w:rFonts w:ascii="Times New Roman" w:cs="Times New Roman" w:eastAsia="Times New Roman" w:hAnsi="Times New Roman"/>
                <w:i w:val="1"/>
                <w:iCs w:val="1"/>
                <w:color w:val="333333"/>
                <w:sz w:val="18"/>
                <w:szCs w:val="18"/>
                <w:rtl w:val="0"/>
              </w:rPr>
              <w:t xml:space="preserve">Bỏ nghĩa vụ thông báo thay đổi cổ đông/thông tin cổ đông riêng trong 10 ngày (trừ công ty niêm yết) — nội dung có thể đã được thay thế/gộp vào cơ chế cập nhật, lưu trữ thông tin cổ đông mới (khoản 8a Điều 21) và cơ chế xác định chủ sở hữu hưởng lợi tái cấu trúc tại Điều 17, 18 mới.</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11B">
            <w:pPr>
              <w:rPr/>
            </w:pPr>
            <w:r w:rsidDel="00000000" w:rsidR="00000000" w:rsidRPr="00000000">
              <w:rPr>
                <w:rFonts w:ascii="Times New Roman" w:cs="Times New Roman" w:eastAsia="Times New Roman" w:hAnsi="Times New Roman"/>
                <w:b w:val="1"/>
                <w:bCs w:val="1"/>
                <w:sz w:val="19"/>
                <w:szCs w:val="19"/>
                <w:rtl w:val="0"/>
              </w:rPr>
              <w:t xml:space="preserve">Điều 111 (toàn bộ)</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6c6c6" w:val="clear"/>
            <w:tcMar>
              <w:top w:w="100.0" w:type="dxa"/>
              <w:left w:w="100.0" w:type="dxa"/>
              <w:bottom w:w="100.0" w:type="dxa"/>
              <w:right w:w="100.0" w:type="dxa"/>
            </w:tcMar>
            <w:vAlign w:val="center"/>
          </w:tcPr>
          <w:p w:rsidR="00000000" w:rsidDel="00000000" w:rsidP="00000000" w:rsidRDefault="00000000" w:rsidRPr="00000000" w14:paraId="0000011C">
            <w:pPr>
              <w:jc w:val="center"/>
              <w:rPr/>
            </w:pPr>
            <w:r w:rsidDel="00000000" w:rsidR="00000000" w:rsidRPr="00000000">
              <w:rPr>
                <w:rFonts w:ascii="Times New Roman" w:cs="Times New Roman" w:eastAsia="Times New Roman" w:hAnsi="Times New Roman"/>
                <w:b w:val="1"/>
                <w:bCs w:val="1"/>
                <w:color w:val="8b1a1a"/>
                <w:sz w:val="18"/>
                <w:szCs w:val="18"/>
                <w:rtl w:val="0"/>
              </w:rPr>
              <w:t xml:space="preserve">BÃI BỎ</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11D">
            <w:pPr>
              <w:spacing w:after="120" w:lineRule="auto"/>
              <w:rPr/>
            </w:pPr>
            <w:r w:rsidDel="00000000" w:rsidR="00000000" w:rsidRPr="00000000">
              <w:rPr>
                <w:rFonts w:ascii="Times New Roman" w:cs="Times New Roman" w:eastAsia="Times New Roman" w:hAnsi="Times New Roman"/>
                <w:b w:val="0"/>
                <w:bCs w:val="0"/>
                <w:i w:val="0"/>
                <w:iCs w:val="0"/>
                <w:strike w:val="1"/>
                <w:sz w:val="19"/>
                <w:szCs w:val="19"/>
                <w:rtl w:val="0"/>
              </w:rPr>
              <w:t xml:space="preserve">Điều 111. Đăng ký hộ kinh doanh qua mạng thông tin điện tử</w:t>
            </w:r>
            <w:r w:rsidDel="00000000" w:rsidR="00000000" w:rsidRPr="00000000">
              <w:rPr>
                <w:rtl w:val="0"/>
              </w:rPr>
            </w:r>
          </w:p>
          <w:p w:rsidR="00000000" w:rsidDel="00000000" w:rsidP="00000000" w:rsidRDefault="00000000" w:rsidRPr="00000000" w14:paraId="0000011E">
            <w:pPr>
              <w:spacing w:after="120" w:lineRule="auto"/>
              <w:rPr/>
            </w:pPr>
            <w:r w:rsidDel="00000000" w:rsidR="00000000" w:rsidRPr="00000000">
              <w:rPr>
                <w:rFonts w:ascii="Times New Roman" w:cs="Times New Roman" w:eastAsia="Times New Roman" w:hAnsi="Times New Roman"/>
                <w:b w:val="0"/>
                <w:bCs w:val="0"/>
                <w:i w:val="0"/>
                <w:iCs w:val="0"/>
                <w:strike w:val="1"/>
                <w:sz w:val="19"/>
                <w:szCs w:val="19"/>
                <w:rtl w:val="0"/>
              </w:rPr>
              <w:t xml:space="preserve">1. Đăng ký hộ kinh doanh qua mạng thông tin điện tử là việc chủ hộ kinh doanh, người được ủy quyền sử dụng tài khoản định danh điện tử để thực hiện việc đăng ký hộ kinh doanh trên Hệ thống thông tin về đăng ký hộ kinh doanh.</w:t>
            </w:r>
            <w:r w:rsidDel="00000000" w:rsidR="00000000" w:rsidRPr="00000000">
              <w:rPr>
                <w:rtl w:val="0"/>
              </w:rPr>
            </w:r>
          </w:p>
          <w:p w:rsidR="00000000" w:rsidDel="00000000" w:rsidP="00000000" w:rsidRDefault="00000000" w:rsidRPr="00000000" w14:paraId="0000011F">
            <w:pPr>
              <w:spacing w:after="0" w:lineRule="auto"/>
              <w:rPr/>
            </w:pPr>
            <w:r w:rsidDel="00000000" w:rsidR="00000000" w:rsidRPr="00000000">
              <w:rPr>
                <w:rFonts w:ascii="Times New Roman" w:cs="Times New Roman" w:eastAsia="Times New Roman" w:hAnsi="Times New Roman"/>
                <w:b w:val="0"/>
                <w:bCs w:val="0"/>
                <w:i w:val="0"/>
                <w:iCs w:val="0"/>
                <w:strike w:val="1"/>
                <w:sz w:val="19"/>
                <w:szCs w:val="19"/>
                <w:rtl w:val="0"/>
              </w:rPr>
              <w:t xml:space="preserve">2. Cơ quan đăng ký kinh doanh cấp xã tạo điều kiện thuận lợi cho các tổ chức, cá nhân tìm hiểu thông tin, thực hiện đăng ký hộ kinh doanh qua mạng thông tin điện tử.</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120">
            <w:pPr>
              <w:spacing w:after="0" w:lineRule="auto"/>
              <w:rPr/>
            </w:pPr>
            <w:r w:rsidDel="00000000" w:rsidR="00000000" w:rsidRPr="00000000">
              <w:rPr>
                <w:rFonts w:ascii="Times New Roman" w:cs="Times New Roman" w:eastAsia="Times New Roman" w:hAnsi="Times New Roman"/>
                <w:b w:val="0"/>
                <w:bCs w:val="0"/>
                <w:i w:val="1"/>
                <w:iCs w:val="1"/>
                <w:strike w:val="0"/>
                <w:sz w:val="19"/>
                <w:szCs w:val="19"/>
                <w:rtl w:val="0"/>
              </w:rPr>
              <w:t xml:space="preserve">(Bãi bỏ toàn bộ Điều 111)</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121">
            <w:pPr>
              <w:rPr/>
            </w:pPr>
            <w:r w:rsidDel="00000000" w:rsidR="00000000" w:rsidRPr="00000000">
              <w:rPr>
                <w:rFonts w:ascii="Times New Roman" w:cs="Times New Roman" w:eastAsia="Times New Roman" w:hAnsi="Times New Roman"/>
                <w:i w:val="1"/>
                <w:iCs w:val="1"/>
                <w:color w:val="333333"/>
                <w:sz w:val="18"/>
                <w:szCs w:val="18"/>
                <w:rtl w:val="0"/>
              </w:rPr>
              <w:t xml:space="preserve">Tương tự Điều 37 — nội dung định nghĩa chung được tích hợp vào Điều 113 (đã viết lại toàn bộ).</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100.0" w:type="dxa"/>
              <w:left w:w="100.0" w:type="dxa"/>
              <w:bottom w:w="100.0" w:type="dxa"/>
              <w:right w:w="100.0" w:type="dxa"/>
            </w:tcMar>
            <w:vAlign w:val="center"/>
          </w:tcPr>
          <w:p w:rsidR="00000000" w:rsidDel="00000000" w:rsidP="00000000" w:rsidRDefault="00000000" w:rsidRPr="00000000" w14:paraId="00000122">
            <w:pPr>
              <w:rPr/>
            </w:pPr>
            <w:r w:rsidDel="00000000" w:rsidR="00000000" w:rsidRPr="00000000">
              <w:rPr>
                <w:rFonts w:ascii="Times New Roman" w:cs="Times New Roman" w:eastAsia="Times New Roman" w:hAnsi="Times New Roman"/>
                <w:b w:val="1"/>
                <w:bCs w:val="1"/>
                <w:sz w:val="19"/>
                <w:szCs w:val="19"/>
                <w:rtl w:val="0"/>
              </w:rPr>
              <w:t xml:space="preserve">Khoản 3 Điều 124</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6c6c6" w:val="clear"/>
            <w:tcMar>
              <w:top w:w="100.0" w:type="dxa"/>
              <w:left w:w="100.0" w:type="dxa"/>
              <w:bottom w:w="100.0" w:type="dxa"/>
              <w:right w:w="100.0" w:type="dxa"/>
            </w:tcMar>
            <w:vAlign w:val="center"/>
          </w:tcPr>
          <w:p w:rsidR="00000000" w:rsidDel="00000000" w:rsidP="00000000" w:rsidRDefault="00000000" w:rsidRPr="00000000" w14:paraId="00000123">
            <w:pPr>
              <w:jc w:val="center"/>
              <w:rPr/>
            </w:pPr>
            <w:r w:rsidDel="00000000" w:rsidR="00000000" w:rsidRPr="00000000">
              <w:rPr>
                <w:rFonts w:ascii="Times New Roman" w:cs="Times New Roman" w:eastAsia="Times New Roman" w:hAnsi="Times New Roman"/>
                <w:b w:val="1"/>
                <w:bCs w:val="1"/>
                <w:color w:val="8b1a1a"/>
                <w:sz w:val="18"/>
                <w:szCs w:val="18"/>
                <w:rtl w:val="0"/>
              </w:rPr>
              <w:t xml:space="preserve">BÃI BỎ</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124">
            <w:pPr>
              <w:spacing w:after="0" w:lineRule="auto"/>
              <w:rPr/>
            </w:pPr>
            <w:r w:rsidDel="00000000" w:rsidR="00000000" w:rsidRPr="00000000">
              <w:rPr>
                <w:rFonts w:ascii="Times New Roman" w:cs="Times New Roman" w:eastAsia="Times New Roman" w:hAnsi="Times New Roman"/>
                <w:b w:val="0"/>
                <w:bCs w:val="0"/>
                <w:i w:val="0"/>
                <w:iCs w:val="0"/>
                <w:strike w:val="1"/>
                <w:sz w:val="19"/>
                <w:szCs w:val="19"/>
                <w:rtl w:val="0"/>
              </w:rPr>
              <w:t xml:space="preserve">3. Sửa đổi điểm a khoản 2 Điều 66 Nghị định số 31/2021/NĐ-CP ngày 26 tháng 3 năm 2021 của Chính phủ quy định chi tiết và hướng dẫn thi hành một số điều của Luật Đầu tư như sau: "Văn bản đăng ký góp vốn, mua cổ phần, mua phần vốn góp gồm những nội dung: thông tin về đăng ký doanh nghiệp của tổ chức kinh tế mà nhà đầu tư nước ngoài dự kiến góp vốn, mua cổ phần, mua phần vốn góp..." (và các nội dung liên quan khác).</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00.0" w:type="dxa"/>
              <w:left w:w="120.0" w:type="dxa"/>
              <w:bottom w:w="100.0" w:type="dxa"/>
              <w:right w:w="120.0" w:type="dxa"/>
            </w:tcMar>
          </w:tcPr>
          <w:p w:rsidR="00000000" w:rsidDel="00000000" w:rsidP="00000000" w:rsidRDefault="00000000" w:rsidRPr="00000000" w14:paraId="00000125">
            <w:pPr>
              <w:spacing w:after="0" w:lineRule="auto"/>
              <w:rPr/>
            </w:pPr>
            <w:r w:rsidDel="00000000" w:rsidR="00000000" w:rsidRPr="00000000">
              <w:rPr>
                <w:rFonts w:ascii="Times New Roman" w:cs="Times New Roman" w:eastAsia="Times New Roman" w:hAnsi="Times New Roman"/>
                <w:b w:val="0"/>
                <w:bCs w:val="0"/>
                <w:i w:val="1"/>
                <w:iCs w:val="1"/>
                <w:strike w:val="0"/>
                <w:sz w:val="19"/>
                <w:szCs w:val="19"/>
                <w:rtl w:val="0"/>
              </w:rPr>
              <w:t xml:space="preserve">(Bãi bỏ toàn bộ khoản 3 Điều 124)</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7f7f7" w:val="clear"/>
            <w:tcMar>
              <w:top w:w="100.0" w:type="dxa"/>
              <w:left w:w="120.0" w:type="dxa"/>
              <w:bottom w:w="100.0" w:type="dxa"/>
              <w:right w:w="120.0" w:type="dxa"/>
            </w:tcMar>
          </w:tcPr>
          <w:p w:rsidR="00000000" w:rsidDel="00000000" w:rsidP="00000000" w:rsidRDefault="00000000" w:rsidRPr="00000000" w14:paraId="00000126">
            <w:pPr>
              <w:rPr/>
            </w:pPr>
            <w:r w:rsidDel="00000000" w:rsidR="00000000" w:rsidRPr="00000000">
              <w:rPr>
                <w:rFonts w:ascii="Times New Roman" w:cs="Times New Roman" w:eastAsia="Times New Roman" w:hAnsi="Times New Roman"/>
                <w:i w:val="1"/>
                <w:iCs w:val="1"/>
                <w:color w:val="333333"/>
                <w:sz w:val="18"/>
                <w:szCs w:val="18"/>
                <w:rtl w:val="0"/>
              </w:rPr>
              <w:t xml:space="preserve">Bãi bỏ điều khoản sửa đổi chéo văn bản khác (Nghị định 31/2021/NĐ-CP về đầu tư) — điều khoản chuyển tiếp/sửa đổi chéo này không còn cần thiết duy trì trong văn bản gốc.</w:t>
            </w:r>
            <w:r w:rsidDel="00000000" w:rsidR="00000000" w:rsidRPr="00000000">
              <w:rPr>
                <w:rtl w:val="0"/>
              </w:rPr>
            </w:r>
          </w:p>
        </w:tc>
      </w:tr>
    </w:tbl>
    <w:p w:rsidR="00000000" w:rsidDel="00000000" w:rsidP="00000000" w:rsidRDefault="00000000" w:rsidRPr="00000000" w14:paraId="00000127">
      <w:pPr>
        <w:spacing w:before="300" w:lineRule="auto"/>
        <w:rPr/>
      </w:pPr>
      <w:r w:rsidDel="00000000" w:rsidR="00000000" w:rsidRPr="00000000">
        <w:rPr>
          <w:rtl w:val="0"/>
        </w:rPr>
        <w:br w:type="textWrapping"/>
      </w:r>
    </w:p>
    <w:p w:rsidR="00000000" w:rsidDel="00000000" w:rsidP="00000000" w:rsidRDefault="00000000" w:rsidRPr="00000000" w14:paraId="00000128">
      <w:pPr>
        <w:pStyle w:val="Heading1"/>
        <w:pBdr>
          <w:bottom w:color="1f3864" w:space="4" w:sz="6" w:val="single"/>
        </w:pBdr>
        <w:spacing w:after="160" w:before="320" w:lineRule="auto"/>
        <w:rPr/>
      </w:pPr>
      <w:r w:rsidDel="00000000" w:rsidR="00000000" w:rsidRPr="00000000">
        <w:rPr>
          <w:rFonts w:ascii="Times New Roman" w:cs="Times New Roman" w:eastAsia="Times New Roman" w:hAnsi="Times New Roman"/>
          <w:b w:val="1"/>
          <w:bCs w:val="1"/>
          <w:color w:val="1f3864"/>
          <w:sz w:val="27"/>
          <w:szCs w:val="27"/>
          <w:rtl w:val="0"/>
        </w:rPr>
        <w:t xml:space="preserve">VI. NHẬN ĐỊNH TỔNG THỂ</w:t>
      </w:r>
      <w:r w:rsidDel="00000000" w:rsidR="00000000" w:rsidRPr="00000000">
        <w:rPr>
          <w:rtl w:val="0"/>
        </w:rPr>
      </w:r>
    </w:p>
    <w:p w:rsidR="00000000" w:rsidDel="00000000" w:rsidP="00000000" w:rsidRDefault="00000000" w:rsidRPr="00000000" w14:paraId="00000129">
      <w:pPr>
        <w:spacing w:after="160" w:line="300" w:lineRule="auto"/>
        <w:jc w:val="both"/>
        <w:rPr/>
      </w:pPr>
      <w:r w:rsidDel="00000000" w:rsidR="00000000" w:rsidRPr="00000000">
        <w:rPr>
          <w:rFonts w:ascii="Times New Roman" w:cs="Times New Roman" w:eastAsia="Times New Roman" w:hAnsi="Times New Roman"/>
          <w:b w:val="0"/>
          <w:bCs w:val="0"/>
          <w:i w:val="0"/>
          <w:iCs w:val="0"/>
          <w:sz w:val="21"/>
          <w:szCs w:val="21"/>
          <w:rtl w:val="0"/>
        </w:rPr>
        <w:t xml:space="preserve">Xét tổng thể, Nghị định 296/2026/NĐ-CP thể hiện 5 định hướng chính:</w:t>
      </w:r>
      <w:r w:rsidDel="00000000" w:rsidR="00000000" w:rsidRPr="00000000">
        <w:rPr>
          <w:rtl w:val="0"/>
        </w:rPr>
      </w:r>
    </w:p>
    <w:p w:rsidR="00000000" w:rsidDel="00000000" w:rsidP="00000000" w:rsidRDefault="00000000" w:rsidRPr="00000000" w14:paraId="0000012A">
      <w:pPr>
        <w:spacing w:after="100" w:line="300" w:lineRule="auto"/>
        <w:ind w:left="360" w:firstLine="0"/>
        <w:jc w:val="both"/>
        <w:rPr/>
      </w:pPr>
      <w:r w:rsidDel="00000000" w:rsidR="00000000" w:rsidRPr="00000000">
        <w:rPr>
          <w:rFonts w:ascii="Times New Roman" w:cs="Times New Roman" w:eastAsia="Times New Roman" w:hAnsi="Times New Roman"/>
          <w:b w:val="1"/>
          <w:bCs w:val="1"/>
          <w:sz w:val="21"/>
          <w:szCs w:val="21"/>
          <w:rtl w:val="0"/>
        </w:rPr>
        <w:t xml:space="preserve">•  </w:t>
      </w:r>
      <w:r w:rsidDel="00000000" w:rsidR="00000000" w:rsidRPr="00000000">
        <w:rPr>
          <w:rFonts w:ascii="Times New Roman" w:cs="Times New Roman" w:eastAsia="Times New Roman" w:hAnsi="Times New Roman"/>
          <w:sz w:val="21"/>
          <w:szCs w:val="21"/>
          <w:rtl w:val="0"/>
        </w:rPr>
        <w:t xml:space="preserve">Chuẩn hóa minh bạch chủ sở hữu hưởng lợi theo thông lệ quốc tế: việc chuyển từ mô hình "2 tiêu chí độc lập" sang mô hình "phân tầng ưu tiên" tại Điều 17, cùng nghĩa vụ rà soát từng cấp sở hữu tại Điều 18, phản ánh cách tiếp cận theo khuyến nghị của Lực lượng đặc nhiệm tài chính quốc tế (FATF) về phòng, chống rửa tiền — đây là thay đổi có tác động lớn nhất đến nghĩa vụ tuân thủ của doanh nghiệp.</w:t>
      </w:r>
      <w:r w:rsidDel="00000000" w:rsidR="00000000" w:rsidRPr="00000000">
        <w:rPr>
          <w:rtl w:val="0"/>
        </w:rPr>
      </w:r>
    </w:p>
    <w:p w:rsidR="00000000" w:rsidDel="00000000" w:rsidP="00000000" w:rsidRDefault="00000000" w:rsidRPr="00000000" w14:paraId="0000012B">
      <w:pPr>
        <w:spacing w:after="100" w:line="300" w:lineRule="auto"/>
        <w:ind w:left="360" w:firstLine="0"/>
        <w:jc w:val="both"/>
        <w:rPr/>
      </w:pPr>
      <w:r w:rsidDel="00000000" w:rsidR="00000000" w:rsidRPr="00000000">
        <w:rPr>
          <w:rFonts w:ascii="Times New Roman" w:cs="Times New Roman" w:eastAsia="Times New Roman" w:hAnsi="Times New Roman"/>
          <w:b w:val="1"/>
          <w:bCs w:val="1"/>
          <w:sz w:val="21"/>
          <w:szCs w:val="21"/>
          <w:rtl w:val="0"/>
        </w:rPr>
        <w:t xml:space="preserve">•  </w:t>
      </w:r>
      <w:r w:rsidDel="00000000" w:rsidR="00000000" w:rsidRPr="00000000">
        <w:rPr>
          <w:rFonts w:ascii="Times New Roman" w:cs="Times New Roman" w:eastAsia="Times New Roman" w:hAnsi="Times New Roman"/>
          <w:sz w:val="21"/>
          <w:szCs w:val="21"/>
          <w:rtl w:val="0"/>
        </w:rPr>
        <w:t xml:space="preserve">Đẩy mạnh số hóa, giảm phụ thuộc chữ ký số: hàng loạt điều khoản (38, 39, 112, 113) chuyển sang chấp nhận "dữ liệu điện tử" và xác thực qua tài khoản định danh điện tử quốc gia (VNeID/Cổng dịch vụ công quốc gia) thay vì yêu cầu chữ ký số riêng biệt.</w:t>
      </w:r>
      <w:r w:rsidDel="00000000" w:rsidR="00000000" w:rsidRPr="00000000">
        <w:rPr>
          <w:rtl w:val="0"/>
        </w:rPr>
      </w:r>
    </w:p>
    <w:p w:rsidR="00000000" w:rsidDel="00000000" w:rsidP="00000000" w:rsidRDefault="00000000" w:rsidRPr="00000000" w14:paraId="0000012C">
      <w:pPr>
        <w:spacing w:after="100" w:line="300" w:lineRule="auto"/>
        <w:ind w:left="360" w:firstLine="0"/>
        <w:jc w:val="both"/>
        <w:rPr/>
      </w:pPr>
      <w:r w:rsidDel="00000000" w:rsidR="00000000" w:rsidRPr="00000000">
        <w:rPr>
          <w:rFonts w:ascii="Times New Roman" w:cs="Times New Roman" w:eastAsia="Times New Roman" w:hAnsi="Times New Roman"/>
          <w:b w:val="1"/>
          <w:bCs w:val="1"/>
          <w:sz w:val="21"/>
          <w:szCs w:val="21"/>
          <w:rtl w:val="0"/>
        </w:rPr>
        <w:t xml:space="preserve">•  </w:t>
      </w:r>
      <w:r w:rsidDel="00000000" w:rsidR="00000000" w:rsidRPr="00000000">
        <w:rPr>
          <w:rFonts w:ascii="Times New Roman" w:cs="Times New Roman" w:eastAsia="Times New Roman" w:hAnsi="Times New Roman"/>
          <w:sz w:val="21"/>
          <w:szCs w:val="21"/>
          <w:rtl w:val="0"/>
        </w:rPr>
        <w:t xml:space="preserve">Siết chặt quản lý doanh nghiệp "treo": trần 24 tháng tạm ngừng kinh doanh liên tiếp và cơ chế thu hồi Giấy chứng nhận ĐKDN nếu doanh nghiệp không xác nhận hoạt động trở lại (Điều 60) là công cụ mới để làm sạch dữ liệu đăng ký doanh nghiệp.</w:t>
      </w:r>
      <w:r w:rsidDel="00000000" w:rsidR="00000000" w:rsidRPr="00000000">
        <w:rPr>
          <w:rtl w:val="0"/>
        </w:rPr>
      </w:r>
    </w:p>
    <w:p w:rsidR="00000000" w:rsidDel="00000000" w:rsidP="00000000" w:rsidRDefault="00000000" w:rsidRPr="00000000" w14:paraId="0000012D">
      <w:pPr>
        <w:spacing w:after="100" w:line="300" w:lineRule="auto"/>
        <w:ind w:left="360" w:firstLine="0"/>
        <w:jc w:val="both"/>
        <w:rPr/>
      </w:pPr>
      <w:r w:rsidDel="00000000" w:rsidR="00000000" w:rsidRPr="00000000">
        <w:rPr>
          <w:rFonts w:ascii="Times New Roman" w:cs="Times New Roman" w:eastAsia="Times New Roman" w:hAnsi="Times New Roman"/>
          <w:b w:val="1"/>
          <w:bCs w:val="1"/>
          <w:sz w:val="21"/>
          <w:szCs w:val="21"/>
          <w:rtl w:val="0"/>
        </w:rPr>
        <w:t xml:space="preserve">•  </w:t>
      </w:r>
      <w:r w:rsidDel="00000000" w:rsidR="00000000" w:rsidRPr="00000000">
        <w:rPr>
          <w:rFonts w:ascii="Times New Roman" w:cs="Times New Roman" w:eastAsia="Times New Roman" w:hAnsi="Times New Roman"/>
          <w:sz w:val="21"/>
          <w:szCs w:val="21"/>
          <w:rtl w:val="0"/>
        </w:rPr>
        <w:t xml:space="preserve">Cắt giảm thủ tục hành chính thông qua liên thông dữ liệu: nguyên tắc khai thác Cơ sở dữ liệu quốc gia thay cho yêu cầu nộp bản sao giấy tờ (Điều 4), cùng việc rút ngắn một loạt thời hạn xử lý từ 3 xuống 2 ngày làm việc.</w:t>
      </w:r>
      <w:r w:rsidDel="00000000" w:rsidR="00000000" w:rsidRPr="00000000">
        <w:rPr>
          <w:rtl w:val="0"/>
        </w:rPr>
      </w:r>
    </w:p>
    <w:p w:rsidR="00000000" w:rsidDel="00000000" w:rsidP="00000000" w:rsidRDefault="00000000" w:rsidRPr="00000000" w14:paraId="0000012E">
      <w:pPr>
        <w:spacing w:after="100" w:line="300" w:lineRule="auto"/>
        <w:ind w:left="360" w:firstLine="0"/>
        <w:jc w:val="both"/>
        <w:rPr/>
      </w:pPr>
      <w:r w:rsidDel="00000000" w:rsidR="00000000" w:rsidRPr="00000000">
        <w:rPr>
          <w:rFonts w:ascii="Times New Roman" w:cs="Times New Roman" w:eastAsia="Times New Roman" w:hAnsi="Times New Roman"/>
          <w:b w:val="1"/>
          <w:bCs w:val="1"/>
          <w:sz w:val="21"/>
          <w:szCs w:val="21"/>
          <w:rtl w:val="0"/>
        </w:rPr>
        <w:t xml:space="preserve">•  </w:t>
      </w:r>
      <w:r w:rsidDel="00000000" w:rsidR="00000000" w:rsidRPr="00000000">
        <w:rPr>
          <w:rFonts w:ascii="Times New Roman" w:cs="Times New Roman" w:eastAsia="Times New Roman" w:hAnsi="Times New Roman"/>
          <w:sz w:val="21"/>
          <w:szCs w:val="21"/>
          <w:rtl w:val="0"/>
        </w:rPr>
        <w:t xml:space="preserve">Đồng bộ hóa với hệ thống pháp luật nội dung mới ban hành trong năm 2025: Luật Doanh nghiệp sửa đổi 2025, Luật Phục hồi, phá sản 142/2025/QH15, Luật Đầu tư 143/2025/QH15 — thể hiện rõ nhất tại việc viết lại toàn bộ Điều 72 về quy trình phá sản.</w:t>
      </w:r>
      <w:r w:rsidDel="00000000" w:rsidR="00000000" w:rsidRPr="00000000">
        <w:rPr>
          <w:rtl w:val="0"/>
        </w:rPr>
      </w:r>
    </w:p>
    <w:p w:rsidR="00000000" w:rsidDel="00000000" w:rsidP="00000000" w:rsidRDefault="00000000" w:rsidRPr="00000000" w14:paraId="0000012F">
      <w:pPr>
        <w:pStyle w:val="Heading1"/>
        <w:pBdr>
          <w:bottom w:color="1f3864" w:space="4" w:sz="6" w:val="single"/>
        </w:pBdr>
        <w:spacing w:after="160" w:before="320" w:lineRule="auto"/>
        <w:rPr/>
      </w:pPr>
      <w:r w:rsidDel="00000000" w:rsidR="00000000" w:rsidRPr="00000000">
        <w:rPr>
          <w:rFonts w:ascii="Times New Roman" w:cs="Times New Roman" w:eastAsia="Times New Roman" w:hAnsi="Times New Roman"/>
          <w:b w:val="1"/>
          <w:bCs w:val="1"/>
          <w:color w:val="1f3864"/>
          <w:sz w:val="27"/>
          <w:szCs w:val="27"/>
          <w:rtl w:val="0"/>
        </w:rPr>
        <w:t xml:space="preserve">VII. ĐIỀU KHOẢN CHUYỂN TIẾP VÀ HIỆU LỰC THI HÀNH (Điều 20–22 NĐ 296/2026/NĐ-CP)</w:t>
      </w:r>
      <w:r w:rsidDel="00000000" w:rsidR="00000000" w:rsidRPr="00000000">
        <w:rPr>
          <w:rtl w:val="0"/>
        </w:rPr>
      </w:r>
    </w:p>
    <w:p w:rsidR="00000000" w:rsidDel="00000000" w:rsidP="00000000" w:rsidRDefault="00000000" w:rsidRPr="00000000" w14:paraId="00000130">
      <w:pPr>
        <w:spacing w:after="160" w:line="300" w:lineRule="auto"/>
        <w:jc w:val="both"/>
        <w:rPr/>
      </w:pPr>
      <w:r w:rsidDel="00000000" w:rsidR="00000000" w:rsidRPr="00000000">
        <w:rPr>
          <w:rFonts w:ascii="Times New Roman" w:cs="Times New Roman" w:eastAsia="Times New Roman" w:hAnsi="Times New Roman"/>
          <w:b w:val="0"/>
          <w:bCs w:val="0"/>
          <w:i w:val="0"/>
          <w:iCs w:val="0"/>
          <w:sz w:val="21"/>
          <w:szCs w:val="21"/>
          <w:rtl w:val="0"/>
        </w:rPr>
        <w:t xml:space="preserve">Điều 20 — Xử lý hồ sơ tiếp nhận trước ngày hiệu lực: hồ sơ đăng ký giải thể, thông báo tạm ngừng kinh doanh đã tiếp nhận nhưng chưa được chấp thuận trước 23/7/2026 áp dụng theo quy định MỚI của NĐ 296/2026/NĐ-CP. Các hồ sơ đăng ký doanh nghiệp/hộ kinh doanh khác (ngoài 2 loại trên) đã tiếp nhận nhưng chưa được chấp thuận trước ngày hiệu lực tiếp tục áp dụng theo quy định CŨ của NĐ 168/2025/NĐ-CP.</w:t>
      </w:r>
      <w:r w:rsidDel="00000000" w:rsidR="00000000" w:rsidRPr="00000000">
        <w:rPr>
          <w:rtl w:val="0"/>
        </w:rPr>
      </w:r>
    </w:p>
    <w:p w:rsidR="00000000" w:rsidDel="00000000" w:rsidP="00000000" w:rsidRDefault="00000000" w:rsidRPr="00000000" w14:paraId="00000131">
      <w:pPr>
        <w:spacing w:after="160" w:line="300" w:lineRule="auto"/>
        <w:jc w:val="both"/>
        <w:rPr/>
      </w:pPr>
      <w:r w:rsidDel="00000000" w:rsidR="00000000" w:rsidRPr="00000000">
        <w:rPr>
          <w:rFonts w:ascii="Times New Roman" w:cs="Times New Roman" w:eastAsia="Times New Roman" w:hAnsi="Times New Roman"/>
          <w:b w:val="0"/>
          <w:bCs w:val="0"/>
          <w:i w:val="0"/>
          <w:iCs w:val="0"/>
          <w:sz w:val="21"/>
          <w:szCs w:val="21"/>
          <w:rtl w:val="0"/>
        </w:rPr>
        <w:t xml:space="preserve">Điều 21 — Điều khoản chuyển tiếp: (1) Trần tổng thời gian tạm ngừng kinh doanh liên tiếp không quá 24 tháng (khoản 1 Điều 60 mới) áp dụng cho cả doanh nghiệp đã thông báo tạm ngừng trước ngày hiệu lực — nếu tổng thời gian tạm ngừng tính đến thời điểm hết hạn thông báo gần nhất chưa vượt 24 tháng thì được tiếp tục đăng ký tạm ngừng nhưng phải bảo đảm không vượt trần khi cộng dồn; nếu đã vượt 24 tháng thì không được tiếp tục đăng ký tạm ngừng sau khi hết hạn thông báo gần nhất. (2) Quy định về xác nhận tiếp tục kinh doanh trở lại (khoản 8 Điều 60 mới) chỉ áp dụng cho doanh nghiệp thông báo tạm ngừng kinh doanh KỂ TỪ ngày Nghị định 296/2026/NĐ-CP có hiệu lực.</w:t>
      </w:r>
      <w:r w:rsidDel="00000000" w:rsidR="00000000" w:rsidRPr="00000000">
        <w:rPr>
          <w:rtl w:val="0"/>
        </w:rPr>
      </w:r>
    </w:p>
    <w:p w:rsidR="00000000" w:rsidDel="00000000" w:rsidP="00000000" w:rsidRDefault="00000000" w:rsidRPr="00000000" w14:paraId="00000132">
      <w:pPr>
        <w:spacing w:after="100" w:line="300" w:lineRule="auto"/>
        <w:jc w:val="both"/>
        <w:rPr/>
      </w:pPr>
      <w:r w:rsidDel="00000000" w:rsidR="00000000" w:rsidRPr="00000000">
        <w:rPr>
          <w:rFonts w:ascii="Times New Roman" w:cs="Times New Roman" w:eastAsia="Times New Roman" w:hAnsi="Times New Roman"/>
          <w:b w:val="0"/>
          <w:bCs w:val="0"/>
          <w:i w:val="0"/>
          <w:iCs w:val="0"/>
          <w:sz w:val="21"/>
          <w:szCs w:val="21"/>
          <w:rtl w:val="0"/>
        </w:rPr>
        <w:t xml:space="preserve">Điều 22 — Hiệu lực thi hành: Nghị định có hiệu lực thi hành từ ngày 23 tháng 7 năm 2026 (hiệu lực ngay từ ngày ký, không có thời gian chuyển tiếp trước khi áp dụng).</w:t>
      </w:r>
      <w:r w:rsidDel="00000000" w:rsidR="00000000" w:rsidRPr="00000000">
        <w:rPr>
          <w:rtl w:val="0"/>
        </w:rPr>
      </w:r>
    </w:p>
    <w:sectPr>
      <w:headerReference r:id="rId6" w:type="default"/>
      <w:footerReference r:id="rId7" w:type="default"/>
      <w:pgSz w:h="11906" w:w="16838" w:orient="landscape"/>
      <w:pgMar w:bottom="620" w:top="620" w:left="620" w:right="6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4">
    <w:pPr>
      <w:jc w:val="center"/>
      <w:rPr/>
    </w:pPr>
    <w:r w:rsidDel="00000000" w:rsidR="00000000" w:rsidRPr="00000000">
      <w:rPr>
        <w:rFonts w:ascii="Times New Roman" w:cs="Times New Roman" w:eastAsia="Times New Roman" w:hAnsi="Times New Roman"/>
        <w:color w:val="808080"/>
        <w:sz w:val="16"/>
        <w:szCs w:val="16"/>
        <w:rtl w:val="0"/>
      </w:rPr>
      <w:t xml:space="preserve">Trang </w:t>
    </w:r>
    <w:r w:rsidDel="00000000" w:rsidR="00000000" w:rsidRPr="00000000">
      <w:rPr>
        <w:rFonts w:ascii="Times New Roman" w:cs="Times New Roman" w:eastAsia="Times New Roman" w:hAnsi="Times New Roman"/>
        <w:color w:val="808080"/>
        <w:sz w:val="16"/>
        <w:szCs w:val="16"/>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808080"/>
        <w:sz w:val="16"/>
        <w:szCs w:val="16"/>
        <w:rtl w:val="0"/>
      </w:rPr>
      <w:t xml:space="preserve"> / </w:t>
    </w:r>
    <w:r w:rsidDel="00000000" w:rsidR="00000000" w:rsidRPr="00000000">
      <w:rPr>
        <w:rFonts w:ascii="Times New Roman" w:cs="Times New Roman" w:eastAsia="Times New Roman" w:hAnsi="Times New Roman"/>
        <w:color w:val="808080"/>
        <w:sz w:val="16"/>
        <w:szCs w:val="16"/>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3">
    <w:pPr>
      <w:jc w:val="right"/>
      <w:rPr/>
    </w:pPr>
    <w:r w:rsidDel="00000000" w:rsidR="00000000" w:rsidRPr="00000000">
      <w:rPr>
        <w:rFonts w:ascii="Times New Roman" w:cs="Times New Roman" w:eastAsia="Times New Roman" w:hAnsi="Times New Roman"/>
        <w:i w:val="1"/>
        <w:iCs w:val="1"/>
        <w:color w:val="808080"/>
        <w:sz w:val="16"/>
        <w:szCs w:val="16"/>
        <w:rtl w:val="0"/>
      </w:rPr>
      <w:t xml:space="preserve">So sánh NĐ 296/2026/NĐ-CP và NĐ 168/2025/NĐ-CP</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1"/>
        <w:szCs w:val="21"/>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1"/>
      <w:szCs w:val="21"/>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1"/>
      <w:szCs w:val="21"/>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1"/>
      <w:szCs w:val="21"/>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